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78B" w:rsidRPr="002C3B6B" w:rsidRDefault="00F3578B" w:rsidP="00F3578B">
      <w:pPr>
        <w:jc w:val="center"/>
        <w:rPr>
          <w:rFonts w:eastAsia="Calibri" w:cs="Times New Roman"/>
          <w:b/>
          <w:szCs w:val="24"/>
        </w:rPr>
      </w:pPr>
      <w:r w:rsidRPr="002C3B6B">
        <w:rPr>
          <w:rFonts w:eastAsia="Calibri" w:cs="Times New Roman"/>
          <w:b/>
          <w:szCs w:val="24"/>
        </w:rPr>
        <w:t>L Ē M U M S</w:t>
      </w:r>
    </w:p>
    <w:p w:rsidR="00F3578B" w:rsidRPr="002C3B6B" w:rsidRDefault="00F3578B" w:rsidP="00F3578B">
      <w:pPr>
        <w:jc w:val="center"/>
        <w:rPr>
          <w:rFonts w:eastAsia="Calibri" w:cs="Times New Roman"/>
          <w:szCs w:val="24"/>
        </w:rPr>
      </w:pPr>
      <w:r w:rsidRPr="002C3B6B">
        <w:rPr>
          <w:rFonts w:eastAsia="Calibri" w:cs="Times New Roman"/>
          <w:szCs w:val="24"/>
        </w:rPr>
        <w:t>Tukumā</w:t>
      </w:r>
    </w:p>
    <w:p w:rsidR="00F3578B" w:rsidRPr="002C3B6B" w:rsidRDefault="00F3578B" w:rsidP="00F3578B">
      <w:pPr>
        <w:jc w:val="both"/>
        <w:rPr>
          <w:rFonts w:eastAsia="Calibri" w:cs="Times New Roman"/>
          <w:szCs w:val="24"/>
        </w:rPr>
      </w:pPr>
      <w:proofErr w:type="gramStart"/>
      <w:r w:rsidRPr="002C3B6B">
        <w:rPr>
          <w:rFonts w:eastAsia="Calibri" w:cs="Times New Roman"/>
          <w:szCs w:val="24"/>
        </w:rPr>
        <w:t>2016.gada</w:t>
      </w:r>
      <w:proofErr w:type="gramEnd"/>
      <w:r w:rsidRPr="002C3B6B">
        <w:rPr>
          <w:rFonts w:eastAsia="Calibri" w:cs="Times New Roman"/>
          <w:szCs w:val="24"/>
        </w:rPr>
        <w:t xml:space="preserve"> 25.augustā</w:t>
      </w:r>
      <w:r w:rsidRPr="002C3B6B">
        <w:rPr>
          <w:rFonts w:eastAsia="Calibri" w:cs="Times New Roman"/>
          <w:szCs w:val="24"/>
        </w:rPr>
        <w:tab/>
      </w:r>
      <w:r w:rsidRPr="002C3B6B">
        <w:rPr>
          <w:rFonts w:eastAsia="Calibri" w:cs="Times New Roman"/>
          <w:szCs w:val="24"/>
        </w:rPr>
        <w:tab/>
      </w:r>
      <w:r w:rsidRPr="002C3B6B">
        <w:rPr>
          <w:rFonts w:eastAsia="Calibri" w:cs="Times New Roman"/>
          <w:szCs w:val="24"/>
        </w:rPr>
        <w:tab/>
      </w:r>
      <w:r w:rsidRPr="002C3B6B">
        <w:rPr>
          <w:rFonts w:eastAsia="Calibri" w:cs="Times New Roman"/>
          <w:szCs w:val="24"/>
        </w:rPr>
        <w:tab/>
      </w:r>
      <w:r w:rsidRPr="002C3B6B">
        <w:rPr>
          <w:rFonts w:eastAsia="Calibri" w:cs="Times New Roman"/>
          <w:szCs w:val="24"/>
        </w:rPr>
        <w:tab/>
      </w:r>
      <w:r w:rsidRPr="002C3B6B">
        <w:rPr>
          <w:rFonts w:eastAsia="Calibri" w:cs="Times New Roman"/>
          <w:szCs w:val="24"/>
        </w:rPr>
        <w:tab/>
      </w:r>
      <w:r w:rsidRPr="002C3B6B">
        <w:rPr>
          <w:rFonts w:eastAsia="Calibri" w:cs="Times New Roman"/>
          <w:szCs w:val="24"/>
        </w:rPr>
        <w:tab/>
      </w:r>
      <w:r w:rsidRPr="002C3B6B">
        <w:rPr>
          <w:rFonts w:eastAsia="Calibri" w:cs="Times New Roman"/>
          <w:szCs w:val="24"/>
        </w:rPr>
        <w:tab/>
      </w:r>
      <w:r w:rsidRPr="002C3B6B">
        <w:rPr>
          <w:rFonts w:eastAsia="Calibri" w:cs="Times New Roman"/>
          <w:szCs w:val="24"/>
        </w:rPr>
        <w:tab/>
        <w:t>prot.Nr.11, 11.</w:t>
      </w:r>
      <w:r w:rsidRPr="002C3B6B">
        <w:rPr>
          <w:rFonts w:eastAsia="Calibri" w:cs="Times New Roman"/>
          <w:noProof/>
          <w:szCs w:val="24"/>
        </w:rPr>
        <w:t>§.</w:t>
      </w:r>
    </w:p>
    <w:p w:rsidR="00F3578B" w:rsidRPr="002C3B6B" w:rsidRDefault="00F3578B" w:rsidP="00F3578B">
      <w:pPr>
        <w:rPr>
          <w:rFonts w:eastAsia="Times New Roman" w:cs="Times New Roman"/>
          <w:szCs w:val="24"/>
          <w:lang w:eastAsia="lv-LV"/>
        </w:rPr>
      </w:pPr>
    </w:p>
    <w:p w:rsidR="00F3578B" w:rsidRPr="002C3B6B" w:rsidRDefault="00F3578B" w:rsidP="00F3578B">
      <w:pPr>
        <w:rPr>
          <w:rFonts w:eastAsia="Calibri" w:cs="Times New Roman"/>
          <w:b/>
          <w:szCs w:val="24"/>
        </w:rPr>
      </w:pPr>
    </w:p>
    <w:p w:rsidR="00F3578B" w:rsidRPr="002C3B6B" w:rsidRDefault="00F3578B" w:rsidP="00F3578B">
      <w:pPr>
        <w:rPr>
          <w:rFonts w:eastAsia="Calibri" w:cs="Times New Roman"/>
          <w:b/>
          <w:szCs w:val="24"/>
        </w:rPr>
      </w:pPr>
      <w:r w:rsidRPr="002C3B6B">
        <w:rPr>
          <w:rFonts w:eastAsia="Calibri" w:cs="Times New Roman"/>
          <w:b/>
          <w:szCs w:val="24"/>
        </w:rPr>
        <w:t xml:space="preserve">Par paredzētās darbības – smilts-grants </w:t>
      </w:r>
    </w:p>
    <w:p w:rsidR="00F3578B" w:rsidRPr="002C3B6B" w:rsidRDefault="00F3578B" w:rsidP="00F3578B">
      <w:pPr>
        <w:rPr>
          <w:rFonts w:eastAsia="Calibri" w:cs="Times New Roman"/>
          <w:b/>
          <w:szCs w:val="24"/>
        </w:rPr>
      </w:pPr>
      <w:r w:rsidRPr="002C3B6B">
        <w:rPr>
          <w:rFonts w:eastAsia="Calibri" w:cs="Times New Roman"/>
          <w:b/>
          <w:szCs w:val="24"/>
        </w:rPr>
        <w:t>un smilts atradni “</w:t>
      </w:r>
      <w:proofErr w:type="spellStart"/>
      <w:r w:rsidRPr="002C3B6B">
        <w:rPr>
          <w:rFonts w:eastAsia="Calibri" w:cs="Times New Roman"/>
          <w:b/>
          <w:szCs w:val="24"/>
        </w:rPr>
        <w:t>Nītava</w:t>
      </w:r>
      <w:proofErr w:type="spellEnd"/>
      <w:r w:rsidRPr="002C3B6B">
        <w:rPr>
          <w:rFonts w:eastAsia="Calibri" w:cs="Times New Roman"/>
          <w:b/>
          <w:szCs w:val="24"/>
        </w:rPr>
        <w:t>”</w:t>
      </w:r>
    </w:p>
    <w:p w:rsidR="00F3578B" w:rsidRPr="002C3B6B" w:rsidRDefault="00F3578B" w:rsidP="00F3578B">
      <w:pPr>
        <w:rPr>
          <w:rFonts w:eastAsia="Calibri" w:cs="Times New Roman"/>
          <w:b/>
          <w:szCs w:val="24"/>
        </w:rPr>
      </w:pPr>
    </w:p>
    <w:p w:rsidR="00F3578B" w:rsidRPr="002C3B6B" w:rsidRDefault="00F3578B" w:rsidP="00F3578B">
      <w:pPr>
        <w:jc w:val="both"/>
        <w:rPr>
          <w:rFonts w:eastAsia="Calibri" w:cs="Times New Roman"/>
          <w:szCs w:val="24"/>
        </w:rPr>
      </w:pPr>
      <w:r w:rsidRPr="002C3B6B">
        <w:rPr>
          <w:rFonts w:eastAsia="Calibri" w:cs="Times New Roman"/>
          <w:szCs w:val="24"/>
        </w:rPr>
        <w:tab/>
      </w:r>
    </w:p>
    <w:p w:rsidR="00F3578B" w:rsidRPr="002C3B6B" w:rsidRDefault="00F3578B" w:rsidP="00F3578B">
      <w:pPr>
        <w:ind w:firstLine="720"/>
        <w:jc w:val="both"/>
        <w:rPr>
          <w:rFonts w:eastAsia="Calibri" w:cs="Times New Roman"/>
          <w:szCs w:val="24"/>
        </w:rPr>
      </w:pPr>
      <w:r w:rsidRPr="002C3B6B">
        <w:rPr>
          <w:rFonts w:eastAsia="Calibri" w:cs="Times New Roman"/>
          <w:szCs w:val="24"/>
        </w:rPr>
        <w:t>Tukuma novada Domē (turpmāk – Dome) 2016. gada 1. jūlijā saņemta SIA “</w:t>
      </w:r>
      <w:proofErr w:type="spellStart"/>
      <w:r w:rsidRPr="002C3B6B">
        <w:rPr>
          <w:rFonts w:eastAsia="Calibri" w:cs="Times New Roman"/>
          <w:szCs w:val="24"/>
        </w:rPr>
        <w:t>Cemex</w:t>
      </w:r>
      <w:proofErr w:type="spellEnd"/>
      <w:r w:rsidRPr="002C3B6B">
        <w:rPr>
          <w:rFonts w:eastAsia="Calibri" w:cs="Times New Roman"/>
          <w:szCs w:val="24"/>
        </w:rPr>
        <w:t>”, reģ.Nr.40003386821, vēstule Nr.Iz.158/06/2016 Par smilts – grants un smilts atradni “</w:t>
      </w:r>
      <w:proofErr w:type="spellStart"/>
      <w:r w:rsidRPr="002C3B6B">
        <w:rPr>
          <w:rFonts w:eastAsia="Calibri" w:cs="Times New Roman"/>
          <w:szCs w:val="24"/>
        </w:rPr>
        <w:t>Nītava</w:t>
      </w:r>
      <w:proofErr w:type="spellEnd"/>
      <w:r w:rsidRPr="002C3B6B">
        <w:rPr>
          <w:rFonts w:eastAsia="Calibri" w:cs="Times New Roman"/>
          <w:szCs w:val="24"/>
        </w:rPr>
        <w:t>” (turpmāk – Iesniegums), ar lūgumu izsniegt atļauju paredzētajai darbībai – smilts-grants un smilts atradnes “</w:t>
      </w:r>
      <w:proofErr w:type="spellStart"/>
      <w:r w:rsidRPr="002C3B6B">
        <w:rPr>
          <w:rFonts w:eastAsia="Calibri" w:cs="Times New Roman"/>
          <w:szCs w:val="24"/>
        </w:rPr>
        <w:t>Nītava</w:t>
      </w:r>
      <w:proofErr w:type="spellEnd"/>
      <w:r w:rsidRPr="002C3B6B">
        <w:rPr>
          <w:rFonts w:eastAsia="Calibri" w:cs="Times New Roman"/>
          <w:szCs w:val="24"/>
        </w:rPr>
        <w:t xml:space="preserve">” ierīkošanai, izstrādei un rekultivācijai Degoles pagasta, Tukuma novadā, saskaņā ar likuma “Par ietekmes uz vidi novērtējumu” (turpmāk – Likums) 22. pantu. </w:t>
      </w:r>
    </w:p>
    <w:p w:rsidR="00F3578B" w:rsidRPr="002C3B6B" w:rsidRDefault="00F3578B" w:rsidP="00F3578B">
      <w:pPr>
        <w:ind w:firstLine="720"/>
        <w:jc w:val="both"/>
        <w:rPr>
          <w:rFonts w:eastAsia="Times New Roman" w:cs="Times New Roman"/>
          <w:szCs w:val="24"/>
        </w:rPr>
      </w:pPr>
      <w:r w:rsidRPr="002C3B6B">
        <w:rPr>
          <w:rFonts w:eastAsia="Times New Roman" w:cs="Times New Roman"/>
          <w:szCs w:val="24"/>
        </w:rPr>
        <w:t>Likuma 22. panta pirmā daļa nosaka “</w:t>
      </w:r>
      <w:r w:rsidRPr="002C3B6B">
        <w:rPr>
          <w:rFonts w:eastAsia="Times New Roman" w:cs="Times New Roman"/>
          <w:i/>
          <w:szCs w:val="24"/>
        </w:rPr>
        <w:t>Lai saņemtu atļauju uzsākt paredzēto darbību, ierosinātājs iesniedz attiecīgajai valsts institūcijai, pašvaldībai vai citai likumā noteiktajai institūcijai iesniegumu, ziņojumu un kompetentās institūcijas atzinumu par ziņojumu kopā ar citos normatīvajos aktos noteiktajiem dokumentiem</w:t>
      </w:r>
      <w:r w:rsidRPr="002C3B6B">
        <w:rPr>
          <w:rFonts w:eastAsia="Times New Roman" w:cs="Times New Roman"/>
          <w:szCs w:val="24"/>
        </w:rPr>
        <w:t>.”</w:t>
      </w:r>
    </w:p>
    <w:p w:rsidR="00F3578B" w:rsidRPr="002C3B6B" w:rsidRDefault="00F3578B" w:rsidP="00F3578B">
      <w:pPr>
        <w:ind w:firstLine="720"/>
        <w:jc w:val="both"/>
        <w:rPr>
          <w:rFonts w:eastAsia="Times New Roman" w:cs="Times New Roman"/>
          <w:szCs w:val="24"/>
        </w:rPr>
      </w:pPr>
      <w:r w:rsidRPr="002C3B6B">
        <w:rPr>
          <w:rFonts w:eastAsia="Times New Roman" w:cs="Times New Roman"/>
          <w:szCs w:val="24"/>
        </w:rPr>
        <w:t>Saskaņā ar likuma 22. panta pirmo daļu, SIA “</w:t>
      </w:r>
      <w:proofErr w:type="spellStart"/>
      <w:r w:rsidRPr="002C3B6B">
        <w:rPr>
          <w:rFonts w:eastAsia="Times New Roman" w:cs="Times New Roman"/>
          <w:szCs w:val="24"/>
        </w:rPr>
        <w:t>Cemex</w:t>
      </w:r>
      <w:proofErr w:type="spellEnd"/>
      <w:r w:rsidRPr="002C3B6B">
        <w:rPr>
          <w:rFonts w:eastAsia="Times New Roman" w:cs="Times New Roman"/>
          <w:szCs w:val="24"/>
        </w:rPr>
        <w:t>” Iesniegumā papildus ir pievienojusi 2016. gada 22. jūnija Atzinumu Nr.8 par smilts-grants un smilts atradnes “</w:t>
      </w:r>
      <w:proofErr w:type="spellStart"/>
      <w:r w:rsidRPr="002C3B6B">
        <w:rPr>
          <w:rFonts w:eastAsia="Times New Roman" w:cs="Times New Roman"/>
          <w:szCs w:val="24"/>
        </w:rPr>
        <w:t>Nītava</w:t>
      </w:r>
      <w:proofErr w:type="spellEnd"/>
      <w:r w:rsidRPr="002C3B6B">
        <w:rPr>
          <w:rFonts w:eastAsia="Times New Roman" w:cs="Times New Roman"/>
          <w:szCs w:val="24"/>
        </w:rPr>
        <w:t xml:space="preserve">” ierīkošanas, izstrādes un rekultivācijas Degoles, Tukuma novadā, ietekmes uz vidi novērtējuma ziņojumu. </w:t>
      </w:r>
      <w:r w:rsidRPr="002C3B6B">
        <w:rPr>
          <w:rFonts w:eastAsia="Times New Roman" w:cs="Times New Roman"/>
          <w:szCs w:val="24"/>
        </w:rPr>
        <w:tab/>
      </w:r>
    </w:p>
    <w:p w:rsidR="00F3578B" w:rsidRPr="002C3B6B" w:rsidRDefault="00F3578B" w:rsidP="00F3578B">
      <w:pPr>
        <w:ind w:firstLine="720"/>
        <w:jc w:val="both"/>
        <w:rPr>
          <w:rFonts w:eastAsia="Times New Roman" w:cs="Times New Roman"/>
          <w:szCs w:val="24"/>
        </w:rPr>
      </w:pPr>
      <w:r w:rsidRPr="002C3B6B">
        <w:rPr>
          <w:rFonts w:eastAsia="Times New Roman" w:cs="Times New Roman"/>
          <w:szCs w:val="24"/>
        </w:rPr>
        <w:t>Likuma 22. panta otrā daļa nosaka “</w:t>
      </w:r>
      <w:r w:rsidRPr="002C3B6B">
        <w:rPr>
          <w:rFonts w:eastAsia="Times New Roman" w:cs="Times New Roman"/>
          <w:i/>
          <w:szCs w:val="24"/>
        </w:rPr>
        <w:t>Attiecīgā valsts institūcija, pašvaldība vai cita likumā noteiktā institūcija, vispusīgi izvērtējusi ziņojumu, pašvaldības un sabiedrības viedokli un ievērojot kompetentās institūcijas atzinumu par ziņojumu, normatīvajos aktos noteiktajā kārtībā pieņem lēmumu par paredzētās darbības akceptēšanu vai neakceptēšanu.</w:t>
      </w:r>
      <w:r w:rsidRPr="002C3B6B">
        <w:rPr>
          <w:rFonts w:eastAsia="Times New Roman" w:cs="Times New Roman"/>
          <w:szCs w:val="24"/>
        </w:rPr>
        <w:t>”</w:t>
      </w:r>
    </w:p>
    <w:p w:rsidR="00F3578B" w:rsidRPr="002C3B6B" w:rsidRDefault="00F3578B" w:rsidP="00F3578B">
      <w:pPr>
        <w:ind w:firstLine="720"/>
        <w:jc w:val="both"/>
        <w:rPr>
          <w:rFonts w:eastAsia="Times New Roman" w:cs="Times New Roman"/>
          <w:szCs w:val="24"/>
        </w:rPr>
      </w:pPr>
      <w:r w:rsidRPr="002C3B6B">
        <w:rPr>
          <w:rFonts w:eastAsia="Times New Roman" w:cs="Times New Roman"/>
          <w:szCs w:val="24"/>
        </w:rPr>
        <w:t>Pamatojoties uz likuma “Par ietekmes uz vidi novērtējumu” 22. panta pirmo un otro daļu:</w:t>
      </w:r>
    </w:p>
    <w:p w:rsidR="00F3578B" w:rsidRPr="002C3B6B" w:rsidRDefault="00F3578B" w:rsidP="00F3578B">
      <w:pPr>
        <w:jc w:val="both"/>
        <w:rPr>
          <w:rFonts w:eastAsia="Times New Roman" w:cs="Times New Roman"/>
          <w:szCs w:val="24"/>
        </w:rPr>
      </w:pPr>
    </w:p>
    <w:p w:rsidR="00F3578B" w:rsidRPr="002C3B6B" w:rsidRDefault="00F3578B" w:rsidP="00F3578B">
      <w:pPr>
        <w:ind w:firstLine="720"/>
        <w:jc w:val="both"/>
        <w:rPr>
          <w:rFonts w:eastAsia="Times New Roman" w:cs="Times New Roman"/>
          <w:szCs w:val="24"/>
        </w:rPr>
      </w:pPr>
      <w:r w:rsidRPr="002C3B6B">
        <w:rPr>
          <w:rFonts w:eastAsia="Times New Roman" w:cs="Times New Roman"/>
          <w:szCs w:val="24"/>
        </w:rPr>
        <w:t>1. akceptēt SIA “</w:t>
      </w:r>
      <w:proofErr w:type="spellStart"/>
      <w:r w:rsidRPr="002C3B6B">
        <w:rPr>
          <w:rFonts w:eastAsia="Times New Roman" w:cs="Times New Roman"/>
          <w:szCs w:val="24"/>
        </w:rPr>
        <w:t>Cemex</w:t>
      </w:r>
      <w:proofErr w:type="spellEnd"/>
      <w:r w:rsidRPr="002C3B6B">
        <w:rPr>
          <w:rFonts w:eastAsia="Times New Roman" w:cs="Times New Roman"/>
          <w:szCs w:val="24"/>
        </w:rPr>
        <w:t>” paredzēto darbību smilts-grants un smilts atradnes “</w:t>
      </w:r>
      <w:proofErr w:type="spellStart"/>
      <w:r w:rsidRPr="002C3B6B">
        <w:rPr>
          <w:rFonts w:eastAsia="Times New Roman" w:cs="Times New Roman"/>
          <w:szCs w:val="24"/>
        </w:rPr>
        <w:t>Nītava</w:t>
      </w:r>
      <w:proofErr w:type="spellEnd"/>
      <w:r w:rsidRPr="002C3B6B">
        <w:rPr>
          <w:rFonts w:eastAsia="Times New Roman" w:cs="Times New Roman"/>
          <w:szCs w:val="24"/>
        </w:rPr>
        <w:t>” ierīkošanai, izstrādei un rekultivācijai Degoles pagastā, Tukuma novadā,</w:t>
      </w:r>
    </w:p>
    <w:p w:rsidR="00F3578B" w:rsidRPr="002C3B6B" w:rsidRDefault="00F3578B" w:rsidP="00F3578B">
      <w:pPr>
        <w:ind w:firstLine="360"/>
        <w:jc w:val="both"/>
        <w:rPr>
          <w:rFonts w:eastAsia="Times New Roman" w:cs="Times New Roman"/>
          <w:szCs w:val="24"/>
        </w:rPr>
      </w:pPr>
    </w:p>
    <w:p w:rsidR="00F3578B" w:rsidRPr="002C3B6B" w:rsidRDefault="00F3578B" w:rsidP="00F3578B">
      <w:pPr>
        <w:ind w:firstLine="720"/>
        <w:jc w:val="both"/>
        <w:rPr>
          <w:rFonts w:eastAsia="Times New Roman" w:cs="Times New Roman"/>
          <w:szCs w:val="24"/>
        </w:rPr>
      </w:pPr>
      <w:r w:rsidRPr="002C3B6B">
        <w:rPr>
          <w:rFonts w:eastAsia="Times New Roman" w:cs="Times New Roman"/>
          <w:szCs w:val="24"/>
        </w:rPr>
        <w:t>2. ievietot</w:t>
      </w:r>
      <w:r w:rsidRPr="002C3B6B">
        <w:rPr>
          <w:rFonts w:eastAsia="Times New Roman" w:cs="Times New Roman"/>
          <w:b/>
          <w:szCs w:val="24"/>
        </w:rPr>
        <w:t xml:space="preserve"> </w:t>
      </w:r>
      <w:r w:rsidRPr="002C3B6B">
        <w:rPr>
          <w:rFonts w:eastAsia="Times New Roman" w:cs="Times New Roman"/>
          <w:szCs w:val="24"/>
        </w:rPr>
        <w:t xml:space="preserve">informāciju par pieņemto lēmumu pašvaldības tīmekļa vietnē </w:t>
      </w:r>
      <w:proofErr w:type="spellStart"/>
      <w:r w:rsidRPr="002C3B6B">
        <w:rPr>
          <w:rFonts w:eastAsia="Times New Roman" w:cs="Times New Roman"/>
          <w:szCs w:val="24"/>
        </w:rPr>
        <w:t>www.tukums.lv</w:t>
      </w:r>
      <w:proofErr w:type="spellEnd"/>
      <w:r w:rsidRPr="002C3B6B">
        <w:rPr>
          <w:rFonts w:eastAsia="Times New Roman" w:cs="Times New Roman"/>
          <w:szCs w:val="24"/>
        </w:rPr>
        <w:t xml:space="preserve"> un publicēt Tukuma novada Domes bezmaksas informatīvajā izdevumā “Tukuma Laiks”.</w:t>
      </w:r>
    </w:p>
    <w:p w:rsidR="00F3578B" w:rsidRPr="002C3B6B" w:rsidRDefault="00F3578B" w:rsidP="00F3578B">
      <w:pPr>
        <w:ind w:firstLine="720"/>
        <w:jc w:val="both"/>
        <w:rPr>
          <w:rFonts w:eastAsia="Times New Roman" w:cs="Times New Roman"/>
          <w:szCs w:val="24"/>
        </w:rPr>
      </w:pPr>
    </w:p>
    <w:p w:rsidR="00F3578B" w:rsidRPr="002C3B6B" w:rsidRDefault="00F3578B" w:rsidP="00F3578B">
      <w:pPr>
        <w:ind w:firstLine="720"/>
        <w:jc w:val="both"/>
        <w:rPr>
          <w:rFonts w:eastAsia="Times New Roman" w:cs="Times New Roman"/>
          <w:szCs w:val="24"/>
        </w:rPr>
      </w:pPr>
    </w:p>
    <w:p w:rsidR="00F3578B" w:rsidRDefault="00F3578B" w:rsidP="00F3578B">
      <w:pPr>
        <w:ind w:firstLine="720"/>
        <w:jc w:val="both"/>
        <w:rPr>
          <w:rFonts w:eastAsia="Times New Roman" w:cs="Times New Roman"/>
          <w:szCs w:val="24"/>
        </w:rPr>
      </w:pPr>
    </w:p>
    <w:p w:rsidR="00F3578B" w:rsidRPr="002C3B6B" w:rsidRDefault="00F3578B" w:rsidP="00F3578B">
      <w:pPr>
        <w:ind w:firstLine="720"/>
        <w:jc w:val="both"/>
        <w:rPr>
          <w:rFonts w:eastAsia="Times New Roman" w:cs="Times New Roman"/>
          <w:szCs w:val="24"/>
        </w:rPr>
      </w:pPr>
    </w:p>
    <w:p w:rsidR="00F3578B" w:rsidRPr="002C3B6B" w:rsidRDefault="00F3578B" w:rsidP="00F3578B">
      <w:pPr>
        <w:rPr>
          <w:rFonts w:eastAsia="Calibri" w:cs="Times New Roman"/>
          <w:szCs w:val="24"/>
          <w:lang w:eastAsia="lv-LV"/>
        </w:rPr>
      </w:pPr>
      <w:r w:rsidRPr="002C3B6B">
        <w:rPr>
          <w:rFonts w:eastAsia="Calibri" w:cs="Times New Roman"/>
          <w:szCs w:val="24"/>
          <w:lang w:eastAsia="lv-LV"/>
        </w:rPr>
        <w:t>Domes priekšsēdētājs</w:t>
      </w:r>
      <w:r w:rsidRPr="002C3B6B">
        <w:rPr>
          <w:rFonts w:eastAsia="Calibri" w:cs="Times New Roman"/>
          <w:szCs w:val="24"/>
          <w:lang w:eastAsia="lv-LV"/>
        </w:rPr>
        <w:tab/>
      </w:r>
      <w:r w:rsidRPr="002C3B6B">
        <w:rPr>
          <w:rFonts w:eastAsia="Calibri" w:cs="Times New Roman"/>
          <w:szCs w:val="24"/>
          <w:lang w:eastAsia="lv-LV"/>
        </w:rPr>
        <w:tab/>
      </w:r>
      <w:r w:rsidRPr="002C3B6B">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sidRPr="002C3B6B">
        <w:rPr>
          <w:rFonts w:eastAsia="Calibri" w:cs="Times New Roman"/>
          <w:szCs w:val="24"/>
          <w:lang w:eastAsia="lv-LV"/>
        </w:rPr>
        <w:tab/>
      </w:r>
      <w:r w:rsidRPr="002C3B6B">
        <w:rPr>
          <w:rFonts w:eastAsia="Calibri" w:cs="Times New Roman"/>
          <w:szCs w:val="24"/>
          <w:lang w:eastAsia="lv-LV"/>
        </w:rPr>
        <w:tab/>
      </w:r>
      <w:proofErr w:type="spellStart"/>
      <w:r w:rsidRPr="002C3B6B">
        <w:rPr>
          <w:rFonts w:eastAsia="Calibri" w:cs="Times New Roman"/>
          <w:szCs w:val="24"/>
          <w:lang w:eastAsia="lv-LV"/>
        </w:rPr>
        <w:t>Ē.Lukmans</w:t>
      </w:r>
      <w:proofErr w:type="spellEnd"/>
    </w:p>
    <w:p w:rsidR="002F75FE" w:rsidRDefault="002F75FE">
      <w:bookmarkStart w:id="0" w:name="_GoBack"/>
      <w:bookmarkEnd w:id="0"/>
    </w:p>
    <w:sectPr w:rsidR="002F75FE"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8B"/>
    <w:rsid w:val="002F75FE"/>
    <w:rsid w:val="009F59B6"/>
    <w:rsid w:val="00F357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DC900-68A6-41C6-A419-1C41B882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78B"/>
    <w:pPr>
      <w:spacing w:line="240"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1267</Words>
  <Characters>723</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2016-09-08T12:08:00Z</dcterms:created>
  <dcterms:modified xsi:type="dcterms:W3CDTF">2016-09-08T12:08:00Z</dcterms:modified>
</cp:coreProperties>
</file>