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E79D" w14:textId="54CF3B35" w:rsidR="00707D01" w:rsidRPr="0075117E" w:rsidRDefault="0075117E">
      <w:pPr>
        <w:rPr>
          <w:b/>
          <w:bCs/>
        </w:rPr>
      </w:pPr>
      <w:r w:rsidRPr="0075117E">
        <w:rPr>
          <w:b/>
          <w:bCs/>
        </w:rPr>
        <w:t>Uzsākta</w:t>
      </w:r>
      <w:r w:rsidR="00707D01" w:rsidRPr="0075117E">
        <w:rPr>
          <w:b/>
          <w:bCs/>
        </w:rPr>
        <w:t xml:space="preserve"> projekta “Atbalsta pasākumi cilvēkiem ar invaliditāti mājokļu vides pieejamības nodrošināšana” īstenošan</w:t>
      </w:r>
      <w:r w:rsidRPr="0075117E">
        <w:rPr>
          <w:b/>
          <w:bCs/>
        </w:rPr>
        <w:t>a</w:t>
      </w:r>
    </w:p>
    <w:p w14:paraId="3111FD49" w14:textId="5116CBD8" w:rsidR="003E6354" w:rsidRDefault="0075117E">
      <w:r>
        <w:t xml:space="preserve">Pašvaldība šī gada </w:t>
      </w:r>
      <w:r w:rsidR="0043063A">
        <w:t>22.</w:t>
      </w:r>
      <w:r>
        <w:t xml:space="preserve"> jūlijā </w:t>
      </w:r>
      <w:r w:rsidR="0043063A">
        <w:t xml:space="preserve">ar </w:t>
      </w:r>
      <w:r>
        <w:t xml:space="preserve">Centrālo finanšu un līgumu aģentūru (CFLA) </w:t>
      </w:r>
      <w:r w:rsidR="0043063A">
        <w:t>noslē</w:t>
      </w:r>
      <w:r>
        <w:t>dza</w:t>
      </w:r>
      <w:r w:rsidR="0043063A">
        <w:t xml:space="preserve"> </w:t>
      </w:r>
      <w:r w:rsidR="0043063A" w:rsidRPr="0043063A">
        <w:t>Vienošan</w:t>
      </w:r>
      <w:r>
        <w:t>o</w:t>
      </w:r>
      <w:r w:rsidR="0043063A" w:rsidRPr="0043063A">
        <w:t>s par Eiropas Savienības Atveseļošanas fonda projekta</w:t>
      </w:r>
      <w:r w:rsidR="0043063A">
        <w:t xml:space="preserve"> “</w:t>
      </w:r>
      <w:r w:rsidR="0043063A" w:rsidRPr="0043063A">
        <w:t>Atbalsta pasākumu cilvēkiem ar</w:t>
      </w:r>
      <w:r w:rsidR="0043063A">
        <w:t xml:space="preserve"> </w:t>
      </w:r>
      <w:r w:rsidR="0043063A" w:rsidRPr="0043063A">
        <w:t>invaliditāti mājokļu vides pieejamības nodrošināšana Tukuma novadā”</w:t>
      </w:r>
      <w:r w:rsidR="0043063A">
        <w:t xml:space="preserve"> </w:t>
      </w:r>
      <w:r w:rsidR="0043063A" w:rsidRPr="0043063A">
        <w:t>ieviešanu</w:t>
      </w:r>
      <w:r w:rsidR="0043063A">
        <w:t xml:space="preserve">. </w:t>
      </w:r>
    </w:p>
    <w:p w14:paraId="76D039AC" w14:textId="0CC57E64" w:rsidR="00707D01" w:rsidRDefault="00707D01">
      <w:r>
        <w:t>Projekta mērķis ir nodrošināt</w:t>
      </w:r>
      <w:r w:rsidRPr="009C184F">
        <w:t xml:space="preserve"> </w:t>
      </w:r>
      <w:r>
        <w:t>atbalstu</w:t>
      </w:r>
      <w:r w:rsidRPr="009C184F">
        <w:t xml:space="preserve"> </w:t>
      </w:r>
      <w:r>
        <w:t>mājokļu</w:t>
      </w:r>
      <w:r w:rsidRPr="009C184F">
        <w:t xml:space="preserve"> </w:t>
      </w:r>
      <w:r>
        <w:t>pielāgošanai</w:t>
      </w:r>
      <w:r w:rsidRPr="009C184F">
        <w:t xml:space="preserve"> </w:t>
      </w:r>
      <w:r>
        <w:t>personām</w:t>
      </w:r>
      <w:r w:rsidRPr="009C184F">
        <w:t xml:space="preserve"> </w:t>
      </w:r>
      <w:r>
        <w:t>ar invaliditāti, kurām ir kustību traucējumi, uzlabot nodarbinātības iespējas un pieejamību pakalpojumiem, tādējādi sekmējot dzīves kvalitāti un cilvēktiesību ievērošanu.</w:t>
      </w:r>
      <w:r w:rsidRPr="009C184F">
        <w:t xml:space="preserve"> Projekta mērķa grupa ir </w:t>
      </w:r>
      <w:r>
        <w:t>pilngadīgas</w:t>
      </w:r>
      <w:r w:rsidRPr="009C184F">
        <w:t xml:space="preserve"> </w:t>
      </w:r>
      <w:r>
        <w:t>personas</w:t>
      </w:r>
      <w:r w:rsidRPr="009C184F">
        <w:t xml:space="preserve"> </w:t>
      </w:r>
      <w:r>
        <w:t>līdz</w:t>
      </w:r>
      <w:r w:rsidRPr="009C184F">
        <w:t xml:space="preserve"> </w:t>
      </w:r>
      <w:r>
        <w:t>63</w:t>
      </w:r>
      <w:r w:rsidRPr="009C184F">
        <w:t xml:space="preserve"> </w:t>
      </w:r>
      <w:r>
        <w:t>gadu</w:t>
      </w:r>
      <w:r w:rsidRPr="009C184F">
        <w:t xml:space="preserve"> </w:t>
      </w:r>
      <w:r>
        <w:t>vecumam</w:t>
      </w:r>
      <w:r w:rsidRPr="009C184F">
        <w:t xml:space="preserve"> </w:t>
      </w:r>
      <w:r>
        <w:t>(ieskaitot)</w:t>
      </w:r>
      <w:r w:rsidRPr="009C184F">
        <w:t xml:space="preserve"> </w:t>
      </w:r>
      <w:r>
        <w:t>ar</w:t>
      </w:r>
      <w:r w:rsidRPr="009C184F">
        <w:t xml:space="preserve"> </w:t>
      </w:r>
      <w:r>
        <w:t>I</w:t>
      </w:r>
      <w:r w:rsidRPr="009C184F">
        <w:t xml:space="preserve"> </w:t>
      </w:r>
      <w:r>
        <w:t>vai II</w:t>
      </w:r>
      <w:r w:rsidRPr="009C184F">
        <w:t xml:space="preserve"> </w:t>
      </w:r>
      <w:r>
        <w:t>invaliditātes</w:t>
      </w:r>
      <w:r w:rsidRPr="009C184F">
        <w:t xml:space="preserve"> </w:t>
      </w:r>
      <w:r>
        <w:t>grupu,</w:t>
      </w:r>
      <w:r w:rsidRPr="009C184F">
        <w:t xml:space="preserve"> </w:t>
      </w:r>
      <w:r>
        <w:t>kurām</w:t>
      </w:r>
      <w:r w:rsidRPr="009C184F">
        <w:t xml:space="preserve"> </w:t>
      </w:r>
      <w:r>
        <w:t>ir</w:t>
      </w:r>
      <w:r w:rsidRPr="009C184F">
        <w:t xml:space="preserve"> </w:t>
      </w:r>
      <w:r>
        <w:t>kustību</w:t>
      </w:r>
      <w:r>
        <w:rPr>
          <w:spacing w:val="-12"/>
        </w:rPr>
        <w:t xml:space="preserve"> </w:t>
      </w:r>
      <w:r>
        <w:t>traucējumi,</w:t>
      </w:r>
      <w:r>
        <w:rPr>
          <w:spacing w:val="-9"/>
        </w:rPr>
        <w:t xml:space="preserve"> </w:t>
      </w:r>
      <w:r>
        <w:t>kā</w:t>
      </w:r>
      <w:r>
        <w:rPr>
          <w:spacing w:val="-13"/>
        </w:rPr>
        <w:t xml:space="preserve"> </w:t>
      </w:r>
      <w:r>
        <w:t>arī</w:t>
      </w:r>
      <w:r>
        <w:rPr>
          <w:spacing w:val="-10"/>
        </w:rPr>
        <w:t xml:space="preserve"> </w:t>
      </w:r>
      <w:r>
        <w:t>bērni</w:t>
      </w:r>
      <w:r>
        <w:rPr>
          <w:spacing w:val="-10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invaliditāti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līdz</w:t>
      </w:r>
      <w:r>
        <w:rPr>
          <w:spacing w:val="-13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gadu vecumam (ieskaitot), kuriem ir kustību traucējumi.</w:t>
      </w:r>
    </w:p>
    <w:p w14:paraId="69A4CB6C" w14:textId="77777777" w:rsidR="0043063A" w:rsidRDefault="0043063A">
      <w:r>
        <w:t xml:space="preserve">Projekta ietvaros paredzēta piecu mājokļu fiziskās pieejamības uzlabošana . </w:t>
      </w:r>
    </w:p>
    <w:p w14:paraId="5B13AEEF" w14:textId="57CF0D1B" w:rsidR="0043063A" w:rsidRDefault="0043063A">
      <w:r>
        <w:t>Kopējā a</w:t>
      </w:r>
      <w:r w:rsidRPr="0043063A">
        <w:t>tbalsta summa: 110 708,95 EUR no tās:</w:t>
      </w:r>
      <w:r w:rsidRPr="0043063A">
        <w:br/>
        <w:t>Atveseļošanas fonda finansējums: 91 495,00 EUR;</w:t>
      </w:r>
      <w:r w:rsidRPr="0043063A">
        <w:br/>
        <w:t xml:space="preserve">valsts budžeta finansējums (pievienotās vērtības nodokļa izmaksām): 19 213,95 EUR </w:t>
      </w:r>
    </w:p>
    <w:p w14:paraId="1D4C499C" w14:textId="77777777" w:rsidR="00707D01" w:rsidRDefault="00707D01" w:rsidP="00707D01">
      <w:pPr>
        <w:jc w:val="both"/>
      </w:pPr>
      <w:r>
        <w:t>#NextGenerationEU</w:t>
      </w:r>
    </w:p>
    <w:p w14:paraId="12B09BD9" w14:textId="77777777" w:rsidR="00707D01" w:rsidRPr="00545741" w:rsidRDefault="00707D01" w:rsidP="00707D01">
      <w:pPr>
        <w:jc w:val="both"/>
      </w:pPr>
      <w:r>
        <w:t>#EUinvest</w:t>
      </w:r>
    </w:p>
    <w:p w14:paraId="70896AB4" w14:textId="6BFF5950" w:rsidR="00867881" w:rsidRDefault="0043063A">
      <w:r w:rsidRPr="0043063A">
        <w:br/>
      </w:r>
      <w:r w:rsidR="001B517D" w:rsidRPr="001B517D">
        <w:rPr>
          <w:noProof/>
        </w:rPr>
        <w:drawing>
          <wp:inline distT="0" distB="0" distL="0" distR="0" wp14:anchorId="3E1247DA" wp14:editId="5E5B3E5A">
            <wp:extent cx="4048690" cy="2972215"/>
            <wp:effectExtent l="0" t="0" r="9525" b="0"/>
            <wp:docPr id="2075480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80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3A"/>
    <w:rsid w:val="001B517D"/>
    <w:rsid w:val="002874AA"/>
    <w:rsid w:val="002F41B9"/>
    <w:rsid w:val="003E6354"/>
    <w:rsid w:val="0043063A"/>
    <w:rsid w:val="00591D5C"/>
    <w:rsid w:val="00643802"/>
    <w:rsid w:val="00707D01"/>
    <w:rsid w:val="00736AB8"/>
    <w:rsid w:val="0075117E"/>
    <w:rsid w:val="00867881"/>
    <w:rsid w:val="008C51DB"/>
    <w:rsid w:val="00CB4996"/>
    <w:rsid w:val="00D06345"/>
    <w:rsid w:val="00F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D33CC"/>
  <w15:chartTrackingRefBased/>
  <w15:docId w15:val="{30A91FB8-6A91-4524-A3E7-EC9308B1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45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Zanda.Zorenberga</dc:creator>
  <cp:keywords/>
  <dc:description/>
  <cp:lastModifiedBy>Aiga Priede</cp:lastModifiedBy>
  <cp:revision>2</cp:revision>
  <dcterms:created xsi:type="dcterms:W3CDTF">2024-07-24T06:57:00Z</dcterms:created>
  <dcterms:modified xsi:type="dcterms:W3CDTF">2024-07-24T06:57:00Z</dcterms:modified>
</cp:coreProperties>
</file>