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5354" w14:textId="77777777" w:rsidR="0032091A" w:rsidRPr="0032091A" w:rsidRDefault="0032091A" w:rsidP="0032091A">
      <w:pPr>
        <w:jc w:val="center"/>
        <w:rPr>
          <w:rFonts w:eastAsia="Calibri"/>
          <w:b/>
          <w:sz w:val="48"/>
          <w:szCs w:val="48"/>
          <w:lang w:val="lv-LV" w:eastAsia="en-US"/>
        </w:rPr>
      </w:pPr>
      <w:r w:rsidRPr="0032091A">
        <w:rPr>
          <w:rFonts w:eastAsia="Calibri"/>
          <w:noProof/>
          <w:sz w:val="22"/>
          <w:szCs w:val="24"/>
          <w:lang w:val="lv-LV"/>
        </w:rPr>
        <w:drawing>
          <wp:anchor distT="0" distB="0" distL="114300" distR="114300" simplePos="0" relativeHeight="251659264" behindDoc="1" locked="0" layoutInCell="1" allowOverlap="1" wp14:anchorId="7044D93A" wp14:editId="1C4E87B3">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6453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1A">
        <w:rPr>
          <w:rFonts w:eastAsia="Calibri"/>
          <w:b/>
          <w:sz w:val="48"/>
          <w:szCs w:val="48"/>
          <w:lang w:val="lv-LV" w:eastAsia="en-US"/>
        </w:rPr>
        <w:t>TUKUMA  NOVADA  DOME</w:t>
      </w:r>
    </w:p>
    <w:p w14:paraId="6B2D9075" w14:textId="77777777" w:rsidR="0032091A" w:rsidRPr="0032091A" w:rsidRDefault="0032091A" w:rsidP="0032091A">
      <w:pPr>
        <w:jc w:val="center"/>
        <w:rPr>
          <w:rFonts w:eastAsia="Calibri"/>
          <w:sz w:val="22"/>
          <w:szCs w:val="24"/>
          <w:lang w:val="lv-LV" w:eastAsia="en-US"/>
        </w:rPr>
      </w:pPr>
      <w:r w:rsidRPr="0032091A">
        <w:rPr>
          <w:rFonts w:eastAsia="Calibri"/>
          <w:sz w:val="22"/>
          <w:szCs w:val="24"/>
          <w:lang w:val="lv-LV" w:eastAsia="en-US"/>
        </w:rPr>
        <w:t>Reģistrācijas Nr.90000050975</w:t>
      </w:r>
    </w:p>
    <w:p w14:paraId="4E0BDBA1" w14:textId="77777777" w:rsidR="0032091A" w:rsidRPr="0032091A" w:rsidRDefault="0032091A" w:rsidP="0032091A">
      <w:pPr>
        <w:jc w:val="center"/>
        <w:rPr>
          <w:rFonts w:eastAsia="Calibri"/>
          <w:color w:val="1C1C1C"/>
          <w:sz w:val="22"/>
          <w:szCs w:val="24"/>
          <w:lang w:val="lv-LV" w:eastAsia="en-US"/>
        </w:rPr>
      </w:pPr>
      <w:r w:rsidRPr="0032091A">
        <w:rPr>
          <w:rFonts w:eastAsia="Calibri"/>
          <w:color w:val="1C1C1C"/>
          <w:sz w:val="22"/>
          <w:szCs w:val="24"/>
          <w:lang w:val="lv-LV" w:eastAsia="en-US"/>
        </w:rPr>
        <w:t>Talsu iela 4, Tukums, Tukuma novads, LV-3101</w:t>
      </w:r>
    </w:p>
    <w:p w14:paraId="37F58488" w14:textId="77777777" w:rsidR="0032091A" w:rsidRPr="0032091A" w:rsidRDefault="0032091A" w:rsidP="0032091A">
      <w:pPr>
        <w:jc w:val="center"/>
        <w:rPr>
          <w:rFonts w:eastAsia="Calibri"/>
          <w:color w:val="1C1C1C"/>
          <w:sz w:val="22"/>
          <w:szCs w:val="24"/>
          <w:lang w:val="lv-LV" w:eastAsia="en-US"/>
        </w:rPr>
      </w:pPr>
      <w:r w:rsidRPr="0032091A">
        <w:rPr>
          <w:rFonts w:eastAsia="Calibri"/>
          <w:color w:val="1C1C1C"/>
          <w:sz w:val="22"/>
          <w:szCs w:val="24"/>
          <w:lang w:val="lv-LV" w:eastAsia="en-US"/>
        </w:rPr>
        <w:t>Tālrunis 63122707, mobilais tālrunis 26603299, 29288876</w:t>
      </w:r>
    </w:p>
    <w:p w14:paraId="60EA3576" w14:textId="77777777" w:rsidR="0032091A" w:rsidRPr="0032091A" w:rsidRDefault="00000000" w:rsidP="0032091A">
      <w:pPr>
        <w:spacing w:after="120"/>
        <w:jc w:val="center"/>
        <w:rPr>
          <w:rFonts w:eastAsia="Calibri"/>
          <w:sz w:val="22"/>
          <w:szCs w:val="24"/>
          <w:lang w:val="lv-LV" w:eastAsia="en-US"/>
        </w:rPr>
      </w:pPr>
      <w:hyperlink r:id="rId8" w:history="1">
        <w:r w:rsidR="0032091A" w:rsidRPr="0032091A">
          <w:rPr>
            <w:rFonts w:eastAsia="Calibri"/>
            <w:color w:val="0563C1"/>
            <w:sz w:val="22"/>
            <w:szCs w:val="24"/>
            <w:u w:val="single"/>
            <w:lang w:val="lv-LV" w:eastAsia="en-US"/>
          </w:rPr>
          <w:t>www.tukums.lv</w:t>
        </w:r>
      </w:hyperlink>
      <w:r w:rsidR="0032091A" w:rsidRPr="0032091A">
        <w:rPr>
          <w:rFonts w:eastAsia="Calibri"/>
          <w:sz w:val="22"/>
          <w:szCs w:val="24"/>
          <w:lang w:val="lv-LV" w:eastAsia="en-US"/>
        </w:rPr>
        <w:t xml:space="preserve">     e-pasts: </w:t>
      </w:r>
      <w:hyperlink r:id="rId9" w:history="1">
        <w:r w:rsidR="0032091A" w:rsidRPr="0032091A">
          <w:rPr>
            <w:rFonts w:eastAsia="Calibri"/>
            <w:color w:val="0563C1"/>
            <w:sz w:val="22"/>
            <w:szCs w:val="24"/>
            <w:u w:val="single"/>
            <w:lang w:val="lv-LV" w:eastAsia="en-US"/>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32091A" w:rsidRPr="0032091A" w14:paraId="0E6A7D44" w14:textId="77777777" w:rsidTr="00FF102B">
        <w:trPr>
          <w:trHeight w:val="24"/>
        </w:trPr>
        <w:tc>
          <w:tcPr>
            <w:tcW w:w="9317" w:type="dxa"/>
            <w:tcBorders>
              <w:top w:val="thinThickSmallGap" w:sz="18" w:space="0" w:color="auto"/>
              <w:left w:val="nil"/>
              <w:bottom w:val="nil"/>
              <w:right w:val="nil"/>
            </w:tcBorders>
          </w:tcPr>
          <w:p w14:paraId="1411EAD4" w14:textId="77777777" w:rsidR="0032091A" w:rsidRPr="0032091A" w:rsidRDefault="0032091A" w:rsidP="0032091A">
            <w:pPr>
              <w:jc w:val="center"/>
              <w:rPr>
                <w:rFonts w:ascii="Calibri" w:hAnsi="Calibri"/>
                <w:b/>
                <w:color w:val="000000"/>
                <w:sz w:val="16"/>
                <w:szCs w:val="16"/>
                <w:lang w:val="lv-LV"/>
              </w:rPr>
            </w:pPr>
          </w:p>
        </w:tc>
      </w:tr>
    </w:tbl>
    <w:p w14:paraId="265460AA" w14:textId="77777777" w:rsidR="0032091A" w:rsidRPr="0032091A" w:rsidRDefault="0032091A" w:rsidP="0032091A">
      <w:pPr>
        <w:ind w:left="5760" w:firstLine="720"/>
        <w:jc w:val="both"/>
        <w:rPr>
          <w:lang w:val="lv-LV"/>
        </w:rPr>
      </w:pPr>
    </w:p>
    <w:p w14:paraId="0E0D0DC3" w14:textId="77777777" w:rsidR="0032091A" w:rsidRPr="0032091A" w:rsidRDefault="0032091A" w:rsidP="0032091A">
      <w:pPr>
        <w:ind w:left="5760" w:firstLine="336"/>
        <w:jc w:val="both"/>
        <w:rPr>
          <w:lang w:val="lv-LV"/>
        </w:rPr>
      </w:pPr>
      <w:r w:rsidRPr="0032091A">
        <w:rPr>
          <w:lang w:val="lv-LV"/>
        </w:rPr>
        <w:t>APSTIPRINĀTS</w:t>
      </w:r>
    </w:p>
    <w:p w14:paraId="25D5A791" w14:textId="77777777" w:rsidR="0032091A" w:rsidRPr="0032091A" w:rsidRDefault="0032091A" w:rsidP="0032091A">
      <w:pPr>
        <w:ind w:left="5760" w:firstLine="336"/>
        <w:jc w:val="both"/>
        <w:rPr>
          <w:color w:val="00B050"/>
          <w:lang w:val="lv-LV"/>
        </w:rPr>
      </w:pPr>
      <w:r w:rsidRPr="0032091A">
        <w:rPr>
          <w:lang w:val="lv-LV"/>
        </w:rPr>
        <w:t>ar Tukuma novada domes 07.07.2021.</w:t>
      </w:r>
      <w:r w:rsidRPr="0032091A">
        <w:rPr>
          <w:color w:val="00B050"/>
          <w:lang w:val="lv-LV"/>
        </w:rPr>
        <w:t xml:space="preserve"> </w:t>
      </w:r>
    </w:p>
    <w:p w14:paraId="108A2239" w14:textId="77777777" w:rsidR="0032091A" w:rsidRPr="0032091A" w:rsidRDefault="0032091A" w:rsidP="0032091A">
      <w:pPr>
        <w:ind w:left="5760" w:firstLine="336"/>
        <w:jc w:val="both"/>
        <w:rPr>
          <w:lang w:val="lv-LV"/>
        </w:rPr>
      </w:pPr>
      <w:r w:rsidRPr="0032091A">
        <w:rPr>
          <w:lang w:val="lv-LV"/>
        </w:rPr>
        <w:t>lēmumu (prot.Nr.13, 2.§)</w:t>
      </w:r>
    </w:p>
    <w:p w14:paraId="1E4F8F32" w14:textId="77777777" w:rsidR="0032091A" w:rsidRPr="0032091A" w:rsidRDefault="0032091A" w:rsidP="0032091A">
      <w:pPr>
        <w:ind w:left="6216" w:firstLine="264"/>
        <w:rPr>
          <w:lang w:val="lv-LV"/>
        </w:rPr>
      </w:pPr>
    </w:p>
    <w:p w14:paraId="6D352443" w14:textId="77777777" w:rsidR="0032091A" w:rsidRPr="0032091A" w:rsidRDefault="0032091A" w:rsidP="0032091A">
      <w:pPr>
        <w:spacing w:line="259" w:lineRule="auto"/>
        <w:ind w:left="5760" w:firstLine="336"/>
        <w:jc w:val="both"/>
        <w:rPr>
          <w:rFonts w:eastAsiaTheme="minorHAnsi"/>
          <w:bCs/>
          <w:lang w:val="lv-LV" w:eastAsia="en-US" w:bidi="lo-LA"/>
        </w:rPr>
      </w:pPr>
      <w:r w:rsidRPr="0032091A">
        <w:rPr>
          <w:rFonts w:eastAsiaTheme="minorHAnsi"/>
          <w:bCs/>
          <w:lang w:val="lv-LV" w:eastAsia="en-US" w:bidi="lo-LA"/>
        </w:rPr>
        <w:t>Ar grozījumiem, kas izdarīti</w:t>
      </w:r>
    </w:p>
    <w:p w14:paraId="2ABD19E6" w14:textId="77777777" w:rsidR="0032091A" w:rsidRPr="0032091A" w:rsidRDefault="0032091A" w:rsidP="0032091A">
      <w:pPr>
        <w:spacing w:line="259" w:lineRule="auto"/>
        <w:ind w:left="5760" w:firstLine="336"/>
        <w:jc w:val="both"/>
        <w:rPr>
          <w:rFonts w:eastAsiaTheme="minorHAnsi"/>
          <w:bCs/>
          <w:lang w:val="lv-LV" w:eastAsia="en-US" w:bidi="lo-LA"/>
        </w:rPr>
      </w:pPr>
      <w:r w:rsidRPr="0032091A">
        <w:rPr>
          <w:rFonts w:eastAsiaTheme="minorHAnsi"/>
          <w:bCs/>
          <w:lang w:val="lv-LV" w:eastAsia="en-US" w:bidi="lo-LA"/>
        </w:rPr>
        <w:t>ar Tukuma novada domes 25.08.2021.</w:t>
      </w:r>
    </w:p>
    <w:p w14:paraId="33975443" w14:textId="77777777" w:rsidR="0032091A" w:rsidRPr="0032091A" w:rsidRDefault="0032091A" w:rsidP="0032091A">
      <w:pPr>
        <w:spacing w:line="259" w:lineRule="auto"/>
        <w:ind w:left="5760" w:firstLine="336"/>
        <w:jc w:val="both"/>
        <w:rPr>
          <w:rFonts w:eastAsiaTheme="minorHAnsi"/>
          <w:bCs/>
          <w:lang w:val="lv-LV" w:eastAsia="en-US" w:bidi="lo-LA"/>
        </w:rPr>
      </w:pPr>
      <w:r w:rsidRPr="0032091A">
        <w:rPr>
          <w:rFonts w:eastAsiaTheme="minorHAnsi"/>
          <w:bCs/>
          <w:lang w:val="lv-LV" w:eastAsia="en-US" w:bidi="lo-LA"/>
        </w:rPr>
        <w:t>lēmumu (prot.Nr.17, 26.§).</w:t>
      </w:r>
    </w:p>
    <w:p w14:paraId="4F8861A9" w14:textId="77777777" w:rsidR="0032091A" w:rsidRPr="0032091A" w:rsidRDefault="0032091A" w:rsidP="0032091A">
      <w:pPr>
        <w:ind w:left="5760" w:firstLine="720"/>
        <w:jc w:val="both"/>
        <w:rPr>
          <w:bCs/>
          <w:lang w:val="lv-LV" w:bidi="lo-LA"/>
        </w:rPr>
      </w:pPr>
    </w:p>
    <w:p w14:paraId="62D9EBD2" w14:textId="77777777" w:rsidR="00031D34" w:rsidRPr="00031D34" w:rsidRDefault="0032091A" w:rsidP="0032091A">
      <w:pPr>
        <w:ind w:firstLine="6096"/>
        <w:jc w:val="both"/>
        <w:rPr>
          <w:bCs/>
          <w:lang w:val="lv-LV" w:bidi="lo-LA"/>
        </w:rPr>
      </w:pPr>
      <w:r w:rsidRPr="0032091A">
        <w:rPr>
          <w:bCs/>
          <w:lang w:val="lv-LV" w:bidi="lo-LA"/>
        </w:rPr>
        <w:t xml:space="preserve">Ar grozījumiem, kas izdarīti </w:t>
      </w:r>
    </w:p>
    <w:p w14:paraId="233C5281" w14:textId="66DC7EFA" w:rsidR="0032091A" w:rsidRPr="0032091A" w:rsidRDefault="00031D34" w:rsidP="0032091A">
      <w:pPr>
        <w:ind w:firstLine="6096"/>
        <w:jc w:val="both"/>
        <w:rPr>
          <w:bCs/>
          <w:lang w:val="lv-LV" w:bidi="lo-LA"/>
        </w:rPr>
      </w:pPr>
      <w:r w:rsidRPr="00031D34">
        <w:rPr>
          <w:bCs/>
          <w:lang w:val="lv-LV" w:bidi="lo-LA"/>
        </w:rPr>
        <w:t>A</w:t>
      </w:r>
      <w:r w:rsidR="0032091A" w:rsidRPr="0032091A">
        <w:rPr>
          <w:bCs/>
          <w:lang w:val="lv-LV" w:bidi="lo-LA"/>
        </w:rPr>
        <w:t>r</w:t>
      </w:r>
      <w:r w:rsidRPr="00031D34">
        <w:rPr>
          <w:bCs/>
          <w:lang w:val="lv-LV" w:bidi="lo-LA"/>
        </w:rPr>
        <w:t xml:space="preserve"> </w:t>
      </w:r>
      <w:r w:rsidR="0032091A" w:rsidRPr="0032091A">
        <w:rPr>
          <w:bCs/>
          <w:lang w:val="lv-LV" w:bidi="lo-LA"/>
        </w:rPr>
        <w:t xml:space="preserve">Tukuma novada domes 30.03.2023. </w:t>
      </w:r>
    </w:p>
    <w:p w14:paraId="1CB2AD27" w14:textId="0AF9E4BD" w:rsidR="0032091A" w:rsidRPr="0032091A" w:rsidRDefault="00031D34" w:rsidP="0032091A">
      <w:pPr>
        <w:ind w:firstLine="6096"/>
        <w:jc w:val="both"/>
        <w:rPr>
          <w:bCs/>
          <w:lang w:val="lv-LV" w:bidi="lo-LA"/>
        </w:rPr>
      </w:pPr>
      <w:r w:rsidRPr="00031D34">
        <w:rPr>
          <w:bCs/>
          <w:lang w:val="lv-LV" w:bidi="lo-LA"/>
        </w:rPr>
        <w:t>l</w:t>
      </w:r>
      <w:r w:rsidR="0032091A" w:rsidRPr="0032091A">
        <w:rPr>
          <w:bCs/>
          <w:lang w:val="lv-LV" w:bidi="lo-LA"/>
        </w:rPr>
        <w:t>ēmumu Nr. TND/23/</w:t>
      </w:r>
      <w:r w:rsidRPr="00031D34">
        <w:rPr>
          <w:bCs/>
          <w:lang w:val="lv-LV" w:bidi="lo-LA"/>
        </w:rPr>
        <w:t xml:space="preserve">144 </w:t>
      </w:r>
      <w:r w:rsidR="0032091A" w:rsidRPr="0032091A">
        <w:rPr>
          <w:bCs/>
          <w:lang w:val="lv-LV" w:bidi="lo-LA"/>
        </w:rPr>
        <w:t>(prot. Nr</w:t>
      </w:r>
      <w:r w:rsidRPr="00031D34">
        <w:rPr>
          <w:bCs/>
          <w:lang w:val="lv-LV" w:bidi="lo-LA"/>
        </w:rPr>
        <w:t>. 4</w:t>
      </w:r>
      <w:r w:rsidR="0032091A" w:rsidRPr="0032091A">
        <w:rPr>
          <w:bCs/>
          <w:lang w:val="lv-LV" w:bidi="lo-LA"/>
        </w:rPr>
        <w:t xml:space="preserve">, </w:t>
      </w:r>
      <w:r w:rsidRPr="00031D34">
        <w:rPr>
          <w:bCs/>
          <w:lang w:val="lv-LV" w:bidi="lo-LA"/>
        </w:rPr>
        <w:t>20</w:t>
      </w:r>
      <w:r w:rsidR="0032091A" w:rsidRPr="0032091A">
        <w:rPr>
          <w:bCs/>
          <w:lang w:val="lv-LV" w:bidi="lo-LA"/>
        </w:rPr>
        <w:t>.§)</w:t>
      </w:r>
    </w:p>
    <w:p w14:paraId="0DA972BC" w14:textId="77777777" w:rsidR="0032091A" w:rsidRPr="0032091A" w:rsidRDefault="0032091A" w:rsidP="0032091A">
      <w:pPr>
        <w:spacing w:line="259" w:lineRule="auto"/>
        <w:ind w:left="5760" w:firstLine="336"/>
        <w:jc w:val="both"/>
        <w:rPr>
          <w:rFonts w:eastAsiaTheme="minorHAnsi"/>
          <w:bCs/>
          <w:lang w:val="lv-LV" w:eastAsia="en-US" w:bidi="lo-LA"/>
        </w:rPr>
      </w:pPr>
    </w:p>
    <w:p w14:paraId="38A3474D" w14:textId="77777777" w:rsidR="0032091A" w:rsidRPr="0032091A" w:rsidRDefault="0032091A" w:rsidP="0032091A">
      <w:pPr>
        <w:spacing w:line="259" w:lineRule="auto"/>
        <w:ind w:left="5760" w:firstLine="336"/>
        <w:jc w:val="both"/>
        <w:rPr>
          <w:rFonts w:eastAsiaTheme="minorHAnsi"/>
          <w:bCs/>
          <w:lang w:val="lv-LV" w:eastAsia="en-US" w:bidi="lo-LA"/>
        </w:rPr>
      </w:pPr>
    </w:p>
    <w:p w14:paraId="6AF326DE" w14:textId="77777777" w:rsidR="0032091A" w:rsidRPr="0032091A" w:rsidRDefault="0032091A" w:rsidP="0032091A">
      <w:pPr>
        <w:jc w:val="center"/>
        <w:rPr>
          <w:b/>
          <w:sz w:val="24"/>
          <w:szCs w:val="24"/>
          <w:lang w:val="lv-LV"/>
        </w:rPr>
      </w:pPr>
      <w:r w:rsidRPr="0032091A">
        <w:rPr>
          <w:b/>
          <w:sz w:val="24"/>
          <w:szCs w:val="24"/>
          <w:lang w:val="lv-LV"/>
        </w:rPr>
        <w:t>SPORTA KOMISIJAS</w:t>
      </w:r>
    </w:p>
    <w:p w14:paraId="0D2700F2" w14:textId="77777777" w:rsidR="0032091A" w:rsidRPr="0032091A" w:rsidRDefault="0032091A" w:rsidP="0032091A">
      <w:pPr>
        <w:jc w:val="center"/>
        <w:rPr>
          <w:b/>
          <w:sz w:val="24"/>
          <w:szCs w:val="24"/>
          <w:lang w:val="lv-LV"/>
        </w:rPr>
      </w:pPr>
      <w:r w:rsidRPr="0032091A">
        <w:rPr>
          <w:b/>
          <w:sz w:val="24"/>
          <w:szCs w:val="24"/>
          <w:lang w:val="lv-LV"/>
        </w:rPr>
        <w:t>NOLIKUMS</w:t>
      </w:r>
    </w:p>
    <w:p w14:paraId="2C5C05C7" w14:textId="77777777" w:rsidR="0032091A" w:rsidRPr="0032091A" w:rsidRDefault="0032091A" w:rsidP="0032091A">
      <w:pPr>
        <w:jc w:val="center"/>
        <w:rPr>
          <w:sz w:val="24"/>
          <w:szCs w:val="24"/>
          <w:lang w:val="lv-LV"/>
        </w:rPr>
      </w:pPr>
    </w:p>
    <w:p w14:paraId="6156702B" w14:textId="77777777" w:rsidR="0032091A" w:rsidRPr="0032091A" w:rsidRDefault="0032091A" w:rsidP="0032091A">
      <w:pPr>
        <w:jc w:val="center"/>
        <w:rPr>
          <w:b/>
          <w:sz w:val="24"/>
          <w:szCs w:val="24"/>
          <w:lang w:val="lv-LV"/>
        </w:rPr>
      </w:pPr>
      <w:r w:rsidRPr="0032091A">
        <w:rPr>
          <w:b/>
          <w:sz w:val="24"/>
          <w:szCs w:val="24"/>
          <w:lang w:val="lv-LV"/>
        </w:rPr>
        <w:t>I. Vispārīgie jautājumi</w:t>
      </w:r>
    </w:p>
    <w:p w14:paraId="4C1A0965" w14:textId="77777777" w:rsidR="0032091A" w:rsidRPr="0032091A" w:rsidRDefault="0032091A" w:rsidP="0032091A">
      <w:pPr>
        <w:ind w:left="1440"/>
        <w:rPr>
          <w:b/>
          <w:sz w:val="24"/>
          <w:szCs w:val="24"/>
          <w:lang w:val="lv-LV"/>
        </w:rPr>
      </w:pPr>
    </w:p>
    <w:p w14:paraId="1DE7577D" w14:textId="77777777" w:rsidR="0032091A" w:rsidRPr="0032091A" w:rsidRDefault="0032091A" w:rsidP="0032091A">
      <w:pPr>
        <w:ind w:firstLine="720"/>
        <w:contextualSpacing/>
        <w:jc w:val="both"/>
        <w:rPr>
          <w:sz w:val="24"/>
          <w:szCs w:val="24"/>
          <w:lang w:val="lv-LV"/>
        </w:rPr>
      </w:pPr>
      <w:r w:rsidRPr="0032091A">
        <w:rPr>
          <w:sz w:val="24"/>
          <w:szCs w:val="24"/>
          <w:lang w:val="lv-LV"/>
        </w:rPr>
        <w:t>1. Nolikums nosaka Tukuma novada Sporta komisijas (turpmāk – Komisija) darbības mērķus, funkcijas, uzdevumus un tiesības, struktūru un darba organizāciju.</w:t>
      </w:r>
    </w:p>
    <w:p w14:paraId="4F140A2F" w14:textId="77777777" w:rsidR="0032091A" w:rsidRPr="0032091A" w:rsidRDefault="0032091A" w:rsidP="0032091A">
      <w:pPr>
        <w:ind w:firstLine="720"/>
        <w:contextualSpacing/>
        <w:jc w:val="both"/>
        <w:rPr>
          <w:sz w:val="24"/>
          <w:szCs w:val="24"/>
          <w:lang w:val="lv-LV"/>
        </w:rPr>
      </w:pPr>
      <w:r w:rsidRPr="0032091A">
        <w:rPr>
          <w:sz w:val="24"/>
          <w:szCs w:val="24"/>
          <w:lang w:val="lv-LV"/>
        </w:rPr>
        <w:t>2. Komisija ir Tukuma novada domes (turpmāk – Dome) izveidota konsultatīva institūcija, kuras darbības mērķis ir pilnveidot un attīstīt sporta jomu Tukuma novada administratīvajā teritorijā.</w:t>
      </w:r>
    </w:p>
    <w:p w14:paraId="4ED79A9E" w14:textId="77777777" w:rsidR="0032091A" w:rsidRPr="0032091A" w:rsidRDefault="0032091A" w:rsidP="0032091A">
      <w:pPr>
        <w:ind w:firstLine="720"/>
        <w:contextualSpacing/>
        <w:jc w:val="both"/>
        <w:rPr>
          <w:sz w:val="24"/>
          <w:szCs w:val="24"/>
          <w:lang w:val="lv-LV"/>
        </w:rPr>
      </w:pPr>
      <w:r w:rsidRPr="0032091A">
        <w:rPr>
          <w:sz w:val="24"/>
          <w:szCs w:val="24"/>
          <w:lang w:val="lv-LV"/>
        </w:rPr>
        <w:t>3. Komisija savā darbībā ievēro Latvijas Republikas spēkā esošos likumus, Ministru kabineta noteikumus, pašvaldības saistošos noteikumus un lēmumus, Domes priekšsēdētāja, priekšsēdētāja vietnieku un pašvaldības izpilddirektora rīkojumus un šo nolikumu.</w:t>
      </w:r>
    </w:p>
    <w:p w14:paraId="40538EAB" w14:textId="77777777" w:rsidR="0032091A" w:rsidRPr="0032091A" w:rsidRDefault="0032091A" w:rsidP="0032091A">
      <w:pPr>
        <w:ind w:firstLine="720"/>
        <w:contextualSpacing/>
        <w:jc w:val="both"/>
        <w:rPr>
          <w:sz w:val="24"/>
          <w:szCs w:val="24"/>
          <w:lang w:val="lv-LV"/>
        </w:rPr>
      </w:pPr>
      <w:r w:rsidRPr="0032091A">
        <w:rPr>
          <w:sz w:val="24"/>
          <w:szCs w:val="24"/>
          <w:lang w:val="lv-LV"/>
        </w:rPr>
        <w:t>Komisijas lēmumiem ir ieteikuma raksturs un Komisijas locekļi, pildot Komisijas locekļa pienākumus, nav amatpersonas likuma izpratnē.</w:t>
      </w:r>
    </w:p>
    <w:p w14:paraId="609505D8" w14:textId="77777777" w:rsidR="0032091A" w:rsidRPr="0032091A" w:rsidRDefault="0032091A" w:rsidP="0032091A">
      <w:pPr>
        <w:jc w:val="center"/>
        <w:rPr>
          <w:b/>
          <w:sz w:val="24"/>
          <w:szCs w:val="24"/>
          <w:lang w:val="lv-LV"/>
        </w:rPr>
      </w:pPr>
    </w:p>
    <w:p w14:paraId="500E137F" w14:textId="77777777" w:rsidR="0032091A" w:rsidRPr="0032091A" w:rsidRDefault="0032091A" w:rsidP="0032091A">
      <w:pPr>
        <w:ind w:firstLine="720"/>
        <w:jc w:val="center"/>
        <w:rPr>
          <w:b/>
          <w:sz w:val="24"/>
          <w:szCs w:val="24"/>
          <w:lang w:val="lv-LV"/>
        </w:rPr>
      </w:pPr>
      <w:r w:rsidRPr="0032091A">
        <w:rPr>
          <w:b/>
          <w:sz w:val="24"/>
          <w:szCs w:val="24"/>
          <w:lang w:val="lv-LV"/>
        </w:rPr>
        <w:t>II. Komisijas uzdevumi un tiesības</w:t>
      </w:r>
    </w:p>
    <w:p w14:paraId="470EDBC8" w14:textId="77777777" w:rsidR="0032091A" w:rsidRPr="0032091A" w:rsidRDefault="0032091A" w:rsidP="0032091A">
      <w:pPr>
        <w:ind w:firstLine="720"/>
        <w:jc w:val="center"/>
        <w:rPr>
          <w:b/>
          <w:sz w:val="24"/>
          <w:szCs w:val="24"/>
          <w:lang w:val="lv-LV"/>
        </w:rPr>
      </w:pPr>
    </w:p>
    <w:p w14:paraId="20127009" w14:textId="77777777" w:rsidR="0032091A" w:rsidRPr="0032091A" w:rsidRDefault="0032091A" w:rsidP="0032091A">
      <w:pPr>
        <w:ind w:firstLine="720"/>
        <w:jc w:val="both"/>
        <w:rPr>
          <w:sz w:val="24"/>
          <w:szCs w:val="24"/>
          <w:lang w:val="lv-LV"/>
        </w:rPr>
      </w:pPr>
      <w:r w:rsidRPr="0032091A">
        <w:rPr>
          <w:sz w:val="24"/>
          <w:szCs w:val="24"/>
          <w:lang w:val="lv-LV"/>
        </w:rPr>
        <w:t>4. Komisija sagatavo un iesniedz Domei priekšlikumus par:</w:t>
      </w:r>
    </w:p>
    <w:p w14:paraId="7E60BDB7" w14:textId="77777777" w:rsidR="0032091A" w:rsidRPr="0032091A" w:rsidRDefault="0032091A" w:rsidP="0032091A">
      <w:pPr>
        <w:ind w:firstLine="720"/>
        <w:jc w:val="both"/>
        <w:rPr>
          <w:sz w:val="24"/>
          <w:szCs w:val="24"/>
          <w:lang w:val="lv-LV"/>
        </w:rPr>
      </w:pPr>
      <w:r w:rsidRPr="0032091A">
        <w:rPr>
          <w:sz w:val="24"/>
          <w:szCs w:val="24"/>
          <w:lang w:val="lv-LV"/>
        </w:rPr>
        <w:t>4.1. dažādiem sporta jautājumiem;</w:t>
      </w:r>
    </w:p>
    <w:p w14:paraId="605B1B60" w14:textId="77777777" w:rsidR="0032091A" w:rsidRPr="0032091A" w:rsidRDefault="0032091A" w:rsidP="0032091A">
      <w:pPr>
        <w:ind w:firstLine="720"/>
        <w:jc w:val="both"/>
        <w:rPr>
          <w:sz w:val="24"/>
          <w:szCs w:val="24"/>
          <w:lang w:val="lv-LV"/>
        </w:rPr>
      </w:pPr>
      <w:r w:rsidRPr="0032091A">
        <w:rPr>
          <w:sz w:val="24"/>
          <w:szCs w:val="24"/>
          <w:lang w:val="lv-LV"/>
        </w:rPr>
        <w:t>4.2. pašvaldības līdzfinansējuma piešķiršanu vai noraidīšanu no kārtējā gada budžetā apstiprinātajiem sporta pasākumu izdevumiem neparedzētiem gadījumiem vai pašvaldības izdevumiem neparedzētiem gadījumiem;</w:t>
      </w:r>
    </w:p>
    <w:p w14:paraId="2236227F" w14:textId="77777777" w:rsidR="0032091A" w:rsidRPr="0032091A" w:rsidRDefault="0032091A" w:rsidP="0032091A">
      <w:pPr>
        <w:ind w:firstLine="720"/>
        <w:jc w:val="both"/>
        <w:rPr>
          <w:sz w:val="24"/>
          <w:szCs w:val="24"/>
          <w:lang w:val="lv-LV"/>
        </w:rPr>
      </w:pPr>
      <w:r w:rsidRPr="0032091A">
        <w:rPr>
          <w:sz w:val="24"/>
          <w:szCs w:val="24"/>
          <w:lang w:val="lv-LV"/>
        </w:rPr>
        <w:t>4.3. budžeta līdzekļu pieprasījumu ikgadējā finansējuma saņemšanai sporta pasākumiem;</w:t>
      </w:r>
    </w:p>
    <w:p w14:paraId="11D615D7" w14:textId="77777777" w:rsidR="0032091A" w:rsidRPr="0032091A" w:rsidRDefault="0032091A" w:rsidP="0032091A">
      <w:pPr>
        <w:ind w:firstLine="720"/>
        <w:jc w:val="both"/>
        <w:rPr>
          <w:sz w:val="24"/>
          <w:szCs w:val="24"/>
          <w:lang w:val="lv-LV"/>
        </w:rPr>
      </w:pPr>
      <w:r w:rsidRPr="0032091A">
        <w:rPr>
          <w:sz w:val="24"/>
          <w:szCs w:val="24"/>
          <w:lang w:val="lv-LV"/>
        </w:rPr>
        <w:t>4.4. dažādiem biedrību un nodibinājumu darbības jautājumiem, tai skaitā, par pašvaldības telpu nomas maksas atvieglojumu piešķiršanu biedrībām.</w:t>
      </w:r>
    </w:p>
    <w:p w14:paraId="5D109951" w14:textId="77777777" w:rsidR="0032091A" w:rsidRPr="0032091A" w:rsidRDefault="0032091A" w:rsidP="0032091A">
      <w:pPr>
        <w:ind w:firstLine="720"/>
        <w:jc w:val="both"/>
        <w:rPr>
          <w:sz w:val="24"/>
          <w:szCs w:val="24"/>
          <w:lang w:val="lv-LV"/>
        </w:rPr>
      </w:pPr>
      <w:r w:rsidRPr="0032091A">
        <w:rPr>
          <w:sz w:val="24"/>
          <w:szCs w:val="24"/>
          <w:lang w:val="lv-LV"/>
        </w:rPr>
        <w:t>5. Komisijai ir šādas tiesības:</w:t>
      </w:r>
    </w:p>
    <w:p w14:paraId="60D6ABD0" w14:textId="77777777" w:rsidR="0032091A" w:rsidRPr="0032091A" w:rsidRDefault="0032091A" w:rsidP="0032091A">
      <w:pPr>
        <w:ind w:firstLine="720"/>
        <w:jc w:val="both"/>
        <w:rPr>
          <w:sz w:val="24"/>
          <w:szCs w:val="24"/>
          <w:lang w:val="lv-LV"/>
        </w:rPr>
      </w:pPr>
      <w:r w:rsidRPr="0032091A">
        <w:rPr>
          <w:sz w:val="24"/>
          <w:szCs w:val="24"/>
          <w:lang w:val="lv-LV"/>
        </w:rPr>
        <w:t>5.1. pieprasīt un saņemt no attiecīgajām institūcijām Komisijas darbam nepieciešamo informāciju un atzinumus;</w:t>
      </w:r>
    </w:p>
    <w:p w14:paraId="268A4047" w14:textId="77777777" w:rsidR="0032091A" w:rsidRPr="0032091A" w:rsidRDefault="0032091A" w:rsidP="0032091A">
      <w:pPr>
        <w:ind w:firstLine="720"/>
        <w:jc w:val="both"/>
        <w:rPr>
          <w:sz w:val="24"/>
          <w:szCs w:val="24"/>
          <w:lang w:val="lv-LV"/>
        </w:rPr>
      </w:pPr>
      <w:r w:rsidRPr="0032091A">
        <w:rPr>
          <w:sz w:val="24"/>
          <w:szCs w:val="24"/>
          <w:lang w:val="lv-LV"/>
        </w:rPr>
        <w:t>5.2. uzaicināt ekspertus, pašvaldības amatpersonas un darbiniekus piedalīties Komisijas sēdēs un atzinumu izstrādē;</w:t>
      </w:r>
    </w:p>
    <w:p w14:paraId="20D0A4FC" w14:textId="77777777" w:rsidR="0032091A" w:rsidRPr="0032091A" w:rsidRDefault="0032091A" w:rsidP="0032091A">
      <w:pPr>
        <w:ind w:firstLine="720"/>
        <w:jc w:val="both"/>
        <w:rPr>
          <w:sz w:val="24"/>
          <w:szCs w:val="24"/>
          <w:lang w:val="lv-LV"/>
        </w:rPr>
      </w:pPr>
      <w:r w:rsidRPr="0032091A">
        <w:rPr>
          <w:sz w:val="24"/>
          <w:szCs w:val="24"/>
          <w:lang w:val="lv-LV"/>
        </w:rPr>
        <w:t>5.3. sniegt ieteikumus sporta jomas uzlabošanai;</w:t>
      </w:r>
    </w:p>
    <w:p w14:paraId="7F560C11" w14:textId="77777777" w:rsidR="0032091A" w:rsidRPr="0032091A" w:rsidRDefault="0032091A" w:rsidP="0032091A">
      <w:pPr>
        <w:ind w:firstLine="720"/>
        <w:jc w:val="both"/>
        <w:rPr>
          <w:sz w:val="24"/>
          <w:szCs w:val="24"/>
          <w:lang w:val="lv-LV"/>
        </w:rPr>
      </w:pPr>
      <w:r w:rsidRPr="0032091A">
        <w:rPr>
          <w:sz w:val="24"/>
          <w:szCs w:val="24"/>
          <w:lang w:val="lv-LV"/>
        </w:rPr>
        <w:lastRenderedPageBreak/>
        <w:t>5.4. sadarboties ar fiziskām un juridiskām personām, valsts pārvaldes iestādēm, citu valstu iestādēm un starptautiskajām organizācijām savu funkciju un uzdevumu īstenošanai.</w:t>
      </w:r>
      <w:r w:rsidRPr="0032091A">
        <w:rPr>
          <w:sz w:val="24"/>
          <w:szCs w:val="24"/>
          <w:lang w:val="lv-LV"/>
        </w:rPr>
        <w:cr/>
      </w:r>
    </w:p>
    <w:p w14:paraId="2319F50B" w14:textId="77777777" w:rsidR="0032091A" w:rsidRPr="0032091A" w:rsidRDefault="0032091A" w:rsidP="00277030">
      <w:pPr>
        <w:spacing w:before="120"/>
        <w:ind w:firstLine="720"/>
        <w:jc w:val="center"/>
        <w:rPr>
          <w:b/>
          <w:i/>
          <w:iCs/>
          <w:sz w:val="24"/>
          <w:szCs w:val="24"/>
          <w:lang w:val="lv-LV"/>
        </w:rPr>
      </w:pPr>
      <w:r w:rsidRPr="0032091A">
        <w:rPr>
          <w:b/>
          <w:sz w:val="24"/>
          <w:szCs w:val="24"/>
          <w:lang w:val="lv-LV"/>
        </w:rPr>
        <w:t>III. Komisijas struktūra un darba organizācija</w:t>
      </w:r>
    </w:p>
    <w:p w14:paraId="35DA6D0E" w14:textId="77777777" w:rsidR="0032091A" w:rsidRPr="0032091A" w:rsidRDefault="0032091A" w:rsidP="0032091A">
      <w:pPr>
        <w:ind w:firstLine="720"/>
        <w:jc w:val="both"/>
        <w:rPr>
          <w:sz w:val="24"/>
          <w:szCs w:val="24"/>
          <w:lang w:val="lv-LV"/>
        </w:rPr>
      </w:pPr>
    </w:p>
    <w:p w14:paraId="1796858F" w14:textId="77777777" w:rsidR="0032091A" w:rsidRPr="0032091A" w:rsidRDefault="0032091A" w:rsidP="0032091A">
      <w:pPr>
        <w:ind w:firstLine="720"/>
        <w:jc w:val="both"/>
        <w:rPr>
          <w:strike/>
          <w:sz w:val="24"/>
          <w:szCs w:val="24"/>
          <w:lang w:val="lv-LV"/>
        </w:rPr>
      </w:pPr>
      <w:r w:rsidRPr="0032091A">
        <w:rPr>
          <w:sz w:val="24"/>
          <w:szCs w:val="24"/>
          <w:lang w:val="lv-LV"/>
        </w:rPr>
        <w:t>6. Komisiju izveido ar Domes lēmumu ne vairāk kā 27 (divdesmit septiņu) cilvēku sastāvā.</w:t>
      </w:r>
    </w:p>
    <w:p w14:paraId="048E7FC4" w14:textId="77777777" w:rsidR="0032091A" w:rsidRPr="0032091A" w:rsidRDefault="0032091A" w:rsidP="0032091A">
      <w:pPr>
        <w:ind w:left="720"/>
        <w:jc w:val="right"/>
        <w:rPr>
          <w:i/>
          <w:lang w:val="lv-LV"/>
        </w:rPr>
      </w:pPr>
      <w:r w:rsidRPr="0032091A">
        <w:rPr>
          <w:i/>
          <w:lang w:val="lv-LV"/>
        </w:rPr>
        <w:t>Ar grozījumiem, kas izdarīti ar Tukuma novada domes 25.08.2021. lēmumu (prot.Nr.17, 26.§)</w:t>
      </w:r>
    </w:p>
    <w:p w14:paraId="69C83A3F" w14:textId="77777777" w:rsidR="0032091A" w:rsidRPr="0032091A" w:rsidRDefault="0032091A" w:rsidP="0032091A">
      <w:pPr>
        <w:ind w:firstLine="720"/>
        <w:jc w:val="both"/>
        <w:rPr>
          <w:sz w:val="24"/>
          <w:szCs w:val="24"/>
          <w:lang w:val="lv-LV"/>
        </w:rPr>
      </w:pPr>
    </w:p>
    <w:p w14:paraId="416F7DFE" w14:textId="77777777" w:rsidR="0032091A" w:rsidRPr="0032091A" w:rsidRDefault="0032091A" w:rsidP="0032091A">
      <w:pPr>
        <w:ind w:firstLine="720"/>
        <w:jc w:val="both"/>
        <w:rPr>
          <w:sz w:val="24"/>
          <w:szCs w:val="24"/>
          <w:lang w:val="lv-LV"/>
        </w:rPr>
      </w:pPr>
      <w:r w:rsidRPr="0032091A">
        <w:rPr>
          <w:sz w:val="24"/>
          <w:szCs w:val="24"/>
          <w:lang w:val="lv-LV"/>
        </w:rPr>
        <w:t>7. Komisija tās pirmajā sēdē no Komisijas locekļu vidus ievēlē Komisijas priekšsēdētāju un Komisijas priekšsēdētāja vietnieku.</w:t>
      </w:r>
    </w:p>
    <w:p w14:paraId="6D4163D2" w14:textId="77777777" w:rsidR="0032091A" w:rsidRPr="0032091A" w:rsidRDefault="0032091A" w:rsidP="0032091A">
      <w:pPr>
        <w:ind w:firstLine="720"/>
        <w:jc w:val="both"/>
        <w:rPr>
          <w:sz w:val="24"/>
          <w:szCs w:val="24"/>
          <w:lang w:val="lv-LV"/>
        </w:rPr>
      </w:pPr>
    </w:p>
    <w:p w14:paraId="009F545F" w14:textId="77777777" w:rsidR="0032091A" w:rsidRPr="0032091A" w:rsidRDefault="0032091A" w:rsidP="0032091A">
      <w:pPr>
        <w:ind w:firstLine="720"/>
        <w:jc w:val="both"/>
        <w:rPr>
          <w:sz w:val="24"/>
          <w:szCs w:val="24"/>
          <w:lang w:val="lv-LV"/>
        </w:rPr>
      </w:pPr>
      <w:r w:rsidRPr="0032091A">
        <w:rPr>
          <w:sz w:val="24"/>
          <w:szCs w:val="24"/>
          <w:lang w:val="lv-LV"/>
        </w:rPr>
        <w:t>8. Komisijas priekšsēdētājs Komisijas sēdes sasauc pēc nepieciešamības.</w:t>
      </w:r>
    </w:p>
    <w:p w14:paraId="7B747555" w14:textId="77777777" w:rsidR="0032091A" w:rsidRPr="0032091A" w:rsidRDefault="0032091A" w:rsidP="0032091A">
      <w:pPr>
        <w:ind w:firstLine="720"/>
        <w:jc w:val="both"/>
        <w:rPr>
          <w:sz w:val="24"/>
          <w:szCs w:val="24"/>
          <w:lang w:val="lv-LV"/>
        </w:rPr>
      </w:pPr>
    </w:p>
    <w:p w14:paraId="3DC64041" w14:textId="77777777" w:rsidR="0032091A" w:rsidRPr="0032091A" w:rsidRDefault="0032091A" w:rsidP="0032091A">
      <w:pPr>
        <w:ind w:firstLine="720"/>
        <w:jc w:val="both"/>
        <w:rPr>
          <w:color w:val="5B9BD5"/>
          <w:sz w:val="24"/>
          <w:szCs w:val="24"/>
          <w:lang w:val="lv-LV"/>
        </w:rPr>
      </w:pPr>
      <w:r w:rsidRPr="0032091A">
        <w:rPr>
          <w:sz w:val="24"/>
          <w:szCs w:val="24"/>
          <w:lang w:val="lv-LV"/>
        </w:rPr>
        <w:t xml:space="preserve">9. Komisijas sēdes var notikt gan klātienē, gan neklātienē videokonferences veidā (ZOOM platformā vai MS </w:t>
      </w:r>
      <w:proofErr w:type="spellStart"/>
      <w:r w:rsidRPr="0032091A">
        <w:rPr>
          <w:sz w:val="24"/>
          <w:szCs w:val="24"/>
          <w:lang w:val="lv-LV"/>
        </w:rPr>
        <w:t>Team</w:t>
      </w:r>
      <w:proofErr w:type="spellEnd"/>
      <w:r w:rsidRPr="0032091A">
        <w:rPr>
          <w:sz w:val="24"/>
          <w:szCs w:val="24"/>
          <w:lang w:val="lv-LV"/>
        </w:rPr>
        <w:t xml:space="preserve"> režīmā). </w:t>
      </w:r>
    </w:p>
    <w:p w14:paraId="799BE516" w14:textId="77777777" w:rsidR="0032091A" w:rsidRPr="0032091A" w:rsidRDefault="0032091A" w:rsidP="0032091A">
      <w:pPr>
        <w:ind w:firstLine="720"/>
        <w:jc w:val="both"/>
        <w:rPr>
          <w:sz w:val="24"/>
          <w:szCs w:val="24"/>
          <w:lang w:val="lv-LV"/>
        </w:rPr>
      </w:pPr>
    </w:p>
    <w:p w14:paraId="6CB07746" w14:textId="77777777" w:rsidR="0032091A" w:rsidRPr="0032091A" w:rsidRDefault="0032091A" w:rsidP="0032091A">
      <w:pPr>
        <w:ind w:firstLine="720"/>
        <w:jc w:val="both"/>
        <w:rPr>
          <w:sz w:val="24"/>
          <w:szCs w:val="24"/>
          <w:lang w:val="lv-LV"/>
        </w:rPr>
      </w:pPr>
      <w:r w:rsidRPr="0032091A">
        <w:rPr>
          <w:sz w:val="24"/>
          <w:szCs w:val="24"/>
          <w:lang w:val="lv-LV"/>
        </w:rPr>
        <w:t>10. Komisijas loceklim nav atļauts vērtēt (piedalīties balsojumā) aktivitātes un līdzfinansējuma pieprasījumus to iestāžu, sporta klubu, biedrību un nodibinājumu interesēs, kuras viņš pats pārstāv, vai par kurām pats vai viņa saistītās personas ir iesniegušas pieteikumu.</w:t>
      </w:r>
    </w:p>
    <w:p w14:paraId="48DCA30D" w14:textId="77777777" w:rsidR="0032091A" w:rsidRPr="0032091A" w:rsidRDefault="0032091A" w:rsidP="0032091A">
      <w:pPr>
        <w:ind w:firstLine="720"/>
        <w:jc w:val="both"/>
        <w:rPr>
          <w:sz w:val="24"/>
          <w:szCs w:val="24"/>
          <w:lang w:val="lv-LV"/>
        </w:rPr>
      </w:pPr>
    </w:p>
    <w:p w14:paraId="536815D8" w14:textId="77777777" w:rsidR="0032091A" w:rsidRPr="0032091A" w:rsidRDefault="0032091A" w:rsidP="0032091A">
      <w:pPr>
        <w:ind w:firstLine="720"/>
        <w:jc w:val="both"/>
        <w:rPr>
          <w:sz w:val="24"/>
          <w:szCs w:val="24"/>
          <w:lang w:val="lv-LV"/>
        </w:rPr>
      </w:pPr>
      <w:r w:rsidRPr="0032091A">
        <w:rPr>
          <w:sz w:val="24"/>
          <w:szCs w:val="24"/>
          <w:lang w:val="lv-LV"/>
        </w:rPr>
        <w:t>11. Komisija lēmumus pieņem, atklāti balsojot, ar klātesošo Komisijas locekļu vienkāršu balsu vairākumu. Ja balsu skaits sadalās vienādi, izšķirošā ir Komisijas priekšsēdētāja (viņa prombūtnē -</w:t>
      </w:r>
      <w:r w:rsidRPr="0032091A">
        <w:rPr>
          <w:rFonts w:eastAsia="Calibri"/>
          <w:sz w:val="24"/>
          <w:szCs w:val="24"/>
          <w:lang w:val="lv-LV" w:bidi="lo-LA"/>
        </w:rPr>
        <w:t xml:space="preserve"> </w:t>
      </w:r>
      <w:r w:rsidRPr="0032091A">
        <w:rPr>
          <w:sz w:val="24"/>
          <w:szCs w:val="24"/>
          <w:lang w:val="lv-LV"/>
        </w:rPr>
        <w:t xml:space="preserve">Komisijas priekšsēdētāja vietnieka) balss. </w:t>
      </w:r>
    </w:p>
    <w:p w14:paraId="5B1ADD6D" w14:textId="77777777" w:rsidR="0032091A" w:rsidRPr="0032091A" w:rsidRDefault="0032091A" w:rsidP="0032091A">
      <w:pPr>
        <w:ind w:firstLine="720"/>
        <w:jc w:val="right"/>
        <w:rPr>
          <w:i/>
          <w:lang w:val="lv-LV"/>
        </w:rPr>
      </w:pPr>
      <w:r w:rsidRPr="0032091A">
        <w:rPr>
          <w:i/>
          <w:lang w:val="lv-LV"/>
        </w:rPr>
        <w:t>Ar grozījumiem, kas izdarīti ar Tukuma novada domes 25.08.2021. lēmumu (prot.Nr.17, 26.§)</w:t>
      </w:r>
    </w:p>
    <w:p w14:paraId="30AD9642" w14:textId="77777777" w:rsidR="0032091A" w:rsidRPr="0032091A" w:rsidRDefault="0032091A" w:rsidP="0032091A">
      <w:pPr>
        <w:ind w:firstLine="720"/>
        <w:jc w:val="both"/>
        <w:rPr>
          <w:sz w:val="24"/>
          <w:szCs w:val="24"/>
          <w:lang w:val="lv-LV"/>
        </w:rPr>
      </w:pPr>
    </w:p>
    <w:p w14:paraId="0E6A3EE4" w14:textId="77777777" w:rsidR="0032091A" w:rsidRPr="0032091A" w:rsidRDefault="0032091A" w:rsidP="0032091A">
      <w:pPr>
        <w:ind w:firstLine="720"/>
        <w:jc w:val="both"/>
        <w:rPr>
          <w:sz w:val="24"/>
          <w:szCs w:val="24"/>
          <w:lang w:val="lv-LV"/>
        </w:rPr>
      </w:pPr>
      <w:r w:rsidRPr="0032091A">
        <w:rPr>
          <w:sz w:val="24"/>
          <w:szCs w:val="24"/>
          <w:lang w:val="lv-LV"/>
        </w:rPr>
        <w:t>12. Komisija ir lemttiesīga, ja tās sēdē piedalās vismaz 9 (deviņi) komisijas locekļi, tai skaitā Komisijas priekšsēdētājs vai Komisijas priekšsēdētāja vietnieks.</w:t>
      </w:r>
    </w:p>
    <w:p w14:paraId="1CFB6D4C" w14:textId="77777777" w:rsidR="0032091A" w:rsidRPr="0032091A" w:rsidRDefault="0032091A" w:rsidP="0032091A">
      <w:pPr>
        <w:ind w:firstLine="720"/>
        <w:jc w:val="both"/>
        <w:rPr>
          <w:sz w:val="24"/>
          <w:szCs w:val="24"/>
          <w:lang w:val="lv-LV"/>
        </w:rPr>
      </w:pPr>
    </w:p>
    <w:p w14:paraId="749CC67C" w14:textId="77777777" w:rsidR="0032091A" w:rsidRPr="0032091A" w:rsidRDefault="0032091A" w:rsidP="0032091A">
      <w:pPr>
        <w:ind w:firstLine="720"/>
        <w:jc w:val="both"/>
        <w:rPr>
          <w:sz w:val="24"/>
          <w:szCs w:val="24"/>
          <w:lang w:val="lv-LV"/>
        </w:rPr>
      </w:pPr>
      <w:r w:rsidRPr="0032091A">
        <w:rPr>
          <w:sz w:val="24"/>
          <w:szCs w:val="24"/>
          <w:lang w:val="lv-LV"/>
        </w:rPr>
        <w:t>13. Ja Komisijas loceklis bez attaisnojoša iemesla trīs reizes pēc kārtas nepiedalās Komisijas sēdē, pēc Komisijas priekšsēdētāja ierosinājuma Dome var lemt par viņa izslēgšanu no Komisijas sastāva.</w:t>
      </w:r>
    </w:p>
    <w:p w14:paraId="3D7786FF" w14:textId="77777777" w:rsidR="0032091A" w:rsidRPr="0032091A" w:rsidRDefault="0032091A" w:rsidP="0032091A">
      <w:pPr>
        <w:ind w:firstLine="720"/>
        <w:jc w:val="both"/>
        <w:rPr>
          <w:sz w:val="24"/>
          <w:szCs w:val="24"/>
          <w:lang w:val="lv-LV"/>
        </w:rPr>
      </w:pPr>
    </w:p>
    <w:p w14:paraId="2D82B988" w14:textId="77777777" w:rsidR="0032091A" w:rsidRPr="0032091A" w:rsidRDefault="0032091A" w:rsidP="0032091A">
      <w:pPr>
        <w:ind w:right="36" w:firstLine="720"/>
        <w:contextualSpacing/>
        <w:jc w:val="both"/>
        <w:rPr>
          <w:color w:val="FF0000"/>
          <w:sz w:val="24"/>
          <w:szCs w:val="24"/>
          <w:lang w:val="lv-LV"/>
        </w:rPr>
      </w:pPr>
      <w:r w:rsidRPr="0032091A">
        <w:rPr>
          <w:sz w:val="24"/>
          <w:szCs w:val="24"/>
          <w:lang w:val="lv-LV"/>
        </w:rPr>
        <w:t>14. Komisijas sēdes tiek</w:t>
      </w:r>
      <w:r w:rsidRPr="0032091A">
        <w:rPr>
          <w:rFonts w:eastAsia="Calibri"/>
          <w:sz w:val="24"/>
          <w:szCs w:val="24"/>
          <w:lang w:val="lv-LV" w:bidi="lo-LA"/>
        </w:rPr>
        <w:t xml:space="preserve"> </w:t>
      </w:r>
      <w:r w:rsidRPr="0032091A">
        <w:rPr>
          <w:sz w:val="24"/>
          <w:szCs w:val="24"/>
          <w:lang w:val="lv-LV"/>
        </w:rPr>
        <w:t xml:space="preserve">protokolētas. </w:t>
      </w:r>
      <w:bookmarkStart w:id="0" w:name="_Hlk76390786"/>
      <w:r w:rsidRPr="0032091A">
        <w:rPr>
          <w:sz w:val="24"/>
          <w:szCs w:val="24"/>
          <w:lang w:val="lv-LV"/>
        </w:rPr>
        <w:t>Protokolēšanu nodrošina Domes Lietvedības un IT nodaļas lietvedis.</w:t>
      </w:r>
      <w:bookmarkEnd w:id="0"/>
      <w:r w:rsidRPr="0032091A">
        <w:rPr>
          <w:sz w:val="24"/>
          <w:szCs w:val="24"/>
          <w:lang w:val="lv-LV"/>
        </w:rPr>
        <w:t xml:space="preserve"> Sēdes protokolētājs, informējot Komisijas sēdes vadītāju pirms Komisijas sēdes sākuma un saņemot viņa atļauju, ir tiesīgs veikt Komisijas sēdes audio ierakstu, ko Komisijas sēdes protokolētājs pievieno sēdes materiāliem pašvaldības dokumentu vadības sistēmā. Komisijas sēdes protokolu paraksta Komisijas priekšsēdētājs (viņa prombūtnes laikā</w:t>
      </w:r>
      <w:r w:rsidRPr="0032091A">
        <w:rPr>
          <w:rFonts w:eastAsia="Calibri"/>
          <w:sz w:val="24"/>
          <w:szCs w:val="24"/>
          <w:lang w:val="lv-LV" w:bidi="lo-LA"/>
        </w:rPr>
        <w:t xml:space="preserve"> </w:t>
      </w:r>
      <w:r w:rsidRPr="0032091A">
        <w:rPr>
          <w:sz w:val="24"/>
          <w:szCs w:val="24"/>
          <w:lang w:val="lv-LV"/>
        </w:rPr>
        <w:t xml:space="preserve">Komisijas priekšsēdētāja vietnieks) un protokolētājs. </w:t>
      </w:r>
    </w:p>
    <w:p w14:paraId="0B146888" w14:textId="77777777" w:rsidR="0032091A" w:rsidRPr="0032091A" w:rsidRDefault="0032091A" w:rsidP="0032091A">
      <w:pPr>
        <w:ind w:firstLine="720"/>
        <w:jc w:val="right"/>
        <w:rPr>
          <w:i/>
          <w:lang w:val="lv-LV"/>
        </w:rPr>
      </w:pPr>
      <w:r w:rsidRPr="0032091A">
        <w:rPr>
          <w:i/>
          <w:lang w:val="lv-LV"/>
        </w:rPr>
        <w:t>Ar grozījumiem, kas izdarīti ar Tukuma novada domes 25.08.2021. lēmumu (prot.Nr.17, 26.§)</w:t>
      </w:r>
    </w:p>
    <w:p w14:paraId="35DC557B" w14:textId="77777777" w:rsidR="00031D34" w:rsidRPr="0032091A" w:rsidRDefault="00031D34" w:rsidP="00031D34">
      <w:pPr>
        <w:ind w:right="-2"/>
        <w:jc w:val="right"/>
        <w:rPr>
          <w:i/>
          <w:lang w:val="lv-LV"/>
        </w:rPr>
      </w:pPr>
      <w:r w:rsidRPr="0032091A">
        <w:rPr>
          <w:i/>
          <w:lang w:val="lv-LV"/>
        </w:rPr>
        <w:t>Ar grozījumiem, kas izdarīti ar Tukuma novada domes 30.03.2023. lēmumu Nr. TND/23/</w:t>
      </w:r>
      <w:r w:rsidRPr="00031D34">
        <w:rPr>
          <w:i/>
          <w:lang w:val="lv-LV"/>
        </w:rPr>
        <w:t>144</w:t>
      </w:r>
      <w:r w:rsidRPr="0032091A">
        <w:rPr>
          <w:i/>
          <w:lang w:val="lv-LV"/>
        </w:rPr>
        <w:t xml:space="preserve"> (prot. Nr</w:t>
      </w:r>
      <w:r w:rsidRPr="00031D34">
        <w:rPr>
          <w:i/>
          <w:lang w:val="lv-LV"/>
        </w:rPr>
        <w:t>. 4</w:t>
      </w:r>
      <w:r w:rsidRPr="0032091A">
        <w:rPr>
          <w:i/>
          <w:iCs/>
          <w:lang w:val="lv-LV"/>
        </w:rPr>
        <w:t xml:space="preserve">, </w:t>
      </w:r>
      <w:r w:rsidRPr="00031D34">
        <w:rPr>
          <w:i/>
          <w:iCs/>
          <w:lang w:val="lv-LV"/>
        </w:rPr>
        <w:t>20</w:t>
      </w:r>
      <w:r w:rsidRPr="0032091A">
        <w:rPr>
          <w:i/>
          <w:lang w:val="lv-LV"/>
        </w:rPr>
        <w:t>.</w:t>
      </w:r>
      <w:r w:rsidRPr="00031D34">
        <w:rPr>
          <w:i/>
          <w:lang w:val="lv-LV"/>
        </w:rPr>
        <w:t> </w:t>
      </w:r>
      <w:r w:rsidRPr="0032091A">
        <w:rPr>
          <w:i/>
          <w:lang w:val="lv-LV"/>
        </w:rPr>
        <w:t>§)</w:t>
      </w:r>
    </w:p>
    <w:p w14:paraId="3B6B969A" w14:textId="77777777" w:rsidR="0032091A" w:rsidRPr="0032091A" w:rsidRDefault="0032091A" w:rsidP="0032091A">
      <w:pPr>
        <w:ind w:right="-2" w:firstLine="720"/>
        <w:jc w:val="right"/>
        <w:rPr>
          <w:i/>
          <w:color w:val="FF0000"/>
          <w:lang w:val="lv-LV"/>
        </w:rPr>
      </w:pPr>
    </w:p>
    <w:p w14:paraId="297D5FF3" w14:textId="77777777" w:rsidR="0032091A" w:rsidRPr="0032091A" w:rsidRDefault="0032091A" w:rsidP="0032091A">
      <w:pPr>
        <w:ind w:right="-2" w:firstLine="720"/>
        <w:jc w:val="both"/>
        <w:rPr>
          <w:rFonts w:eastAsia="Calibri"/>
          <w:noProof/>
          <w:sz w:val="24"/>
          <w:szCs w:val="24"/>
          <w:lang w:val="lv-LV"/>
        </w:rPr>
      </w:pPr>
      <w:r w:rsidRPr="0032091A">
        <w:rPr>
          <w:rFonts w:eastAsia="Calibri"/>
          <w:noProof/>
          <w:sz w:val="24"/>
          <w:szCs w:val="24"/>
          <w:lang w:val="lv-LV"/>
        </w:rPr>
        <w:t>14.</w:t>
      </w:r>
      <w:r w:rsidRPr="0032091A">
        <w:rPr>
          <w:rFonts w:eastAsia="Calibri"/>
          <w:noProof/>
          <w:sz w:val="24"/>
          <w:szCs w:val="24"/>
          <w:vertAlign w:val="superscript"/>
          <w:lang w:val="lv-LV"/>
        </w:rPr>
        <w:t>1</w:t>
      </w:r>
      <w:r w:rsidRPr="0032091A">
        <w:rPr>
          <w:rFonts w:eastAsia="Calibri"/>
          <w:noProof/>
          <w:sz w:val="24"/>
          <w:szCs w:val="24"/>
          <w:lang w:val="lv-LV"/>
        </w:rPr>
        <w:t> </w:t>
      </w:r>
      <w:r w:rsidRPr="0032091A">
        <w:rPr>
          <w:sz w:val="24"/>
          <w:szCs w:val="24"/>
          <w:lang w:val="lv-LV" w:bidi="lo-LA"/>
        </w:rPr>
        <w:t xml:space="preserve">Komisijas sēdes protokolu reģistrē pašvaldības dokumentu vadības sistēmā. </w:t>
      </w:r>
      <w:r w:rsidRPr="0032091A">
        <w:rPr>
          <w:rFonts w:eastAsia="Calibri"/>
          <w:noProof/>
          <w:sz w:val="24"/>
          <w:szCs w:val="24"/>
          <w:lang w:val="lv-LV"/>
        </w:rPr>
        <w:t>Protokolu trīs dienas pēc parakstīšanas publicē Tukuma novada pašvaldības oficiālajā tīmekļvietnē, ievērojot likumā noteiktos informācijas pieejamības ierobežojumus.</w:t>
      </w:r>
    </w:p>
    <w:p w14:paraId="60C831B0" w14:textId="77777777" w:rsidR="00031D34" w:rsidRPr="0032091A" w:rsidRDefault="00031D34" w:rsidP="00031D34">
      <w:pPr>
        <w:ind w:right="-2"/>
        <w:jc w:val="right"/>
        <w:rPr>
          <w:i/>
          <w:lang w:val="lv-LV"/>
        </w:rPr>
      </w:pPr>
      <w:r w:rsidRPr="0032091A">
        <w:rPr>
          <w:i/>
          <w:lang w:val="lv-LV"/>
        </w:rPr>
        <w:t>Ar grozījumiem, kas izdarīti ar Tukuma novada domes 30.03.2023. lēmumu Nr. TND/23/</w:t>
      </w:r>
      <w:r w:rsidRPr="00031D34">
        <w:rPr>
          <w:i/>
          <w:lang w:val="lv-LV"/>
        </w:rPr>
        <w:t>144</w:t>
      </w:r>
      <w:r w:rsidRPr="0032091A">
        <w:rPr>
          <w:i/>
          <w:lang w:val="lv-LV"/>
        </w:rPr>
        <w:t xml:space="preserve"> (prot. Nr</w:t>
      </w:r>
      <w:r w:rsidRPr="00031D34">
        <w:rPr>
          <w:i/>
          <w:lang w:val="lv-LV"/>
        </w:rPr>
        <w:t>. 4</w:t>
      </w:r>
      <w:r w:rsidRPr="0032091A">
        <w:rPr>
          <w:i/>
          <w:iCs/>
          <w:lang w:val="lv-LV"/>
        </w:rPr>
        <w:t xml:space="preserve">, </w:t>
      </w:r>
      <w:r w:rsidRPr="00031D34">
        <w:rPr>
          <w:i/>
          <w:iCs/>
          <w:lang w:val="lv-LV"/>
        </w:rPr>
        <w:t>20</w:t>
      </w:r>
      <w:r w:rsidRPr="0032091A">
        <w:rPr>
          <w:i/>
          <w:lang w:val="lv-LV"/>
        </w:rPr>
        <w:t>.</w:t>
      </w:r>
      <w:r w:rsidRPr="00031D34">
        <w:rPr>
          <w:i/>
          <w:lang w:val="lv-LV"/>
        </w:rPr>
        <w:t> </w:t>
      </w:r>
      <w:r w:rsidRPr="0032091A">
        <w:rPr>
          <w:i/>
          <w:lang w:val="lv-LV"/>
        </w:rPr>
        <w:t>§)</w:t>
      </w:r>
    </w:p>
    <w:p w14:paraId="4A6337F7" w14:textId="77777777" w:rsidR="0032091A" w:rsidRPr="0032091A" w:rsidRDefault="0032091A" w:rsidP="0032091A">
      <w:pPr>
        <w:ind w:right="-1"/>
        <w:jc w:val="both"/>
        <w:rPr>
          <w:sz w:val="24"/>
          <w:szCs w:val="24"/>
          <w:lang w:val="lv-LV"/>
        </w:rPr>
      </w:pPr>
    </w:p>
    <w:p w14:paraId="5B66DE7D" w14:textId="77777777" w:rsidR="0032091A" w:rsidRPr="0032091A" w:rsidRDefault="0032091A" w:rsidP="0032091A">
      <w:pPr>
        <w:ind w:right="-1" w:firstLine="720"/>
        <w:jc w:val="both"/>
        <w:rPr>
          <w:sz w:val="24"/>
          <w:szCs w:val="24"/>
          <w:lang w:val="lv-LV"/>
        </w:rPr>
      </w:pPr>
      <w:r w:rsidRPr="0032091A">
        <w:rPr>
          <w:sz w:val="24"/>
          <w:szCs w:val="24"/>
          <w:lang w:val="lv-LV"/>
        </w:rPr>
        <w:t>15. Par Komisijas darbu atbildīgais pašvaldības darbinieks sagatavo jautājumus izskatīšanai Komisijas sēdē un kārto sēžu organizatoriskos jautājumus.</w:t>
      </w:r>
    </w:p>
    <w:p w14:paraId="1472407F" w14:textId="77777777" w:rsidR="0032091A" w:rsidRPr="0032091A" w:rsidRDefault="0032091A" w:rsidP="0032091A">
      <w:pPr>
        <w:ind w:firstLine="720"/>
        <w:jc w:val="both"/>
        <w:rPr>
          <w:sz w:val="24"/>
          <w:szCs w:val="24"/>
          <w:lang w:val="lv-LV"/>
        </w:rPr>
      </w:pPr>
    </w:p>
    <w:p w14:paraId="7E210EDE" w14:textId="77777777" w:rsidR="0032091A" w:rsidRPr="0032091A" w:rsidRDefault="0032091A" w:rsidP="0032091A">
      <w:pPr>
        <w:ind w:right="36" w:firstLine="720"/>
        <w:contextualSpacing/>
        <w:jc w:val="both"/>
        <w:rPr>
          <w:rFonts w:eastAsia="Calibri"/>
          <w:noProof/>
          <w:sz w:val="24"/>
          <w:szCs w:val="24"/>
          <w:lang w:val="lv-LV"/>
        </w:rPr>
      </w:pPr>
      <w:r w:rsidRPr="0032091A">
        <w:rPr>
          <w:sz w:val="24"/>
          <w:szCs w:val="24"/>
          <w:lang w:val="lv-LV" w:bidi="lo-LA"/>
        </w:rPr>
        <w:t>15.</w:t>
      </w:r>
      <w:r w:rsidRPr="0032091A">
        <w:rPr>
          <w:sz w:val="24"/>
          <w:szCs w:val="24"/>
          <w:vertAlign w:val="superscript"/>
          <w:lang w:val="lv-LV" w:bidi="lo-LA"/>
        </w:rPr>
        <w:t>1</w:t>
      </w:r>
      <w:r w:rsidRPr="0032091A">
        <w:rPr>
          <w:sz w:val="24"/>
          <w:szCs w:val="24"/>
          <w:lang w:val="lv-LV" w:bidi="lo-LA"/>
        </w:rPr>
        <w:t> </w:t>
      </w:r>
      <w:r w:rsidRPr="0032091A">
        <w:rPr>
          <w:rFonts w:eastAsia="Calibri"/>
          <w:noProof/>
          <w:sz w:val="24"/>
          <w:szCs w:val="24"/>
          <w:lang w:val="lv-LV"/>
        </w:rPr>
        <w:t xml:space="preserve">Informāciju par sēdes norises laiku un darba kārtību trīs darbdienas pirms sēdes norises vai, ja minēto termiņu nav iespējams ievērot, nekavējoties pēc sēdes sasaukšanas, nodod Tukuma novada pašvaldības administrācijas Lietvedības un IT nodaļas atbildīgajam speciālistam publicēšanai </w:t>
      </w:r>
      <w:r w:rsidRPr="0032091A">
        <w:rPr>
          <w:rFonts w:eastAsia="Calibri"/>
          <w:noProof/>
          <w:sz w:val="24"/>
          <w:szCs w:val="24"/>
          <w:lang w:val="lv-LV"/>
        </w:rPr>
        <w:lastRenderedPageBreak/>
        <w:t>pašvaldības oficiālajā tīmekļvietnē, ievērojot likumā noteiktos informācijas pieejamības ierobežojumus.</w:t>
      </w:r>
    </w:p>
    <w:p w14:paraId="7B271D40" w14:textId="77777777" w:rsidR="00031D34" w:rsidRPr="0032091A" w:rsidRDefault="00031D34" w:rsidP="00031D34">
      <w:pPr>
        <w:ind w:right="-2"/>
        <w:jc w:val="right"/>
        <w:rPr>
          <w:i/>
          <w:lang w:val="lv-LV"/>
        </w:rPr>
      </w:pPr>
      <w:r w:rsidRPr="0032091A">
        <w:rPr>
          <w:i/>
          <w:lang w:val="lv-LV"/>
        </w:rPr>
        <w:t>Ar grozījumiem, kas izdarīti ar Tukuma novada domes 30.03.2023. lēmumu Nr. TND/23/</w:t>
      </w:r>
      <w:r w:rsidRPr="00031D34">
        <w:rPr>
          <w:i/>
          <w:lang w:val="lv-LV"/>
        </w:rPr>
        <w:t>144</w:t>
      </w:r>
      <w:r w:rsidRPr="0032091A">
        <w:rPr>
          <w:i/>
          <w:lang w:val="lv-LV"/>
        </w:rPr>
        <w:t xml:space="preserve"> (prot. Nr</w:t>
      </w:r>
      <w:r w:rsidRPr="00031D34">
        <w:rPr>
          <w:i/>
          <w:lang w:val="lv-LV"/>
        </w:rPr>
        <w:t>. 4</w:t>
      </w:r>
      <w:r w:rsidRPr="0032091A">
        <w:rPr>
          <w:i/>
          <w:iCs/>
          <w:lang w:val="lv-LV"/>
        </w:rPr>
        <w:t xml:space="preserve">, </w:t>
      </w:r>
      <w:r w:rsidRPr="00031D34">
        <w:rPr>
          <w:i/>
          <w:iCs/>
          <w:lang w:val="lv-LV"/>
        </w:rPr>
        <w:t>20</w:t>
      </w:r>
      <w:r w:rsidRPr="0032091A">
        <w:rPr>
          <w:i/>
          <w:lang w:val="lv-LV"/>
        </w:rPr>
        <w:t>.</w:t>
      </w:r>
      <w:r w:rsidRPr="00031D34">
        <w:rPr>
          <w:i/>
          <w:lang w:val="lv-LV"/>
        </w:rPr>
        <w:t> </w:t>
      </w:r>
      <w:r w:rsidRPr="0032091A">
        <w:rPr>
          <w:i/>
          <w:lang w:val="lv-LV"/>
        </w:rPr>
        <w:t>§)</w:t>
      </w:r>
    </w:p>
    <w:p w14:paraId="3750521F" w14:textId="77777777" w:rsidR="0032091A" w:rsidRPr="0032091A" w:rsidRDefault="0032091A" w:rsidP="0032091A">
      <w:pPr>
        <w:ind w:firstLine="720"/>
        <w:jc w:val="both"/>
        <w:rPr>
          <w:sz w:val="24"/>
          <w:szCs w:val="24"/>
          <w:lang w:val="lv-LV"/>
        </w:rPr>
      </w:pPr>
    </w:p>
    <w:p w14:paraId="1F6B31A7" w14:textId="77777777" w:rsidR="0032091A" w:rsidRPr="0032091A" w:rsidRDefault="0032091A" w:rsidP="0032091A">
      <w:pPr>
        <w:ind w:firstLine="720"/>
        <w:jc w:val="both"/>
        <w:rPr>
          <w:sz w:val="24"/>
          <w:szCs w:val="24"/>
          <w:lang w:val="lv-LV"/>
        </w:rPr>
      </w:pPr>
      <w:r w:rsidRPr="0032091A">
        <w:rPr>
          <w:sz w:val="24"/>
          <w:szCs w:val="24"/>
          <w:lang w:val="lv-LV"/>
        </w:rPr>
        <w:t>16. Atlīdzību par piedalīšanos Komisijas sēdēs Komisijas locekļi var saņemt atbilstīgi Domes lēmumam.</w:t>
      </w:r>
    </w:p>
    <w:p w14:paraId="6E5C8498" w14:textId="77777777" w:rsidR="0032091A" w:rsidRPr="0032091A" w:rsidRDefault="0032091A" w:rsidP="0032091A">
      <w:pPr>
        <w:ind w:firstLine="720"/>
        <w:jc w:val="both"/>
        <w:rPr>
          <w:sz w:val="24"/>
          <w:szCs w:val="24"/>
          <w:lang w:val="lv-LV"/>
        </w:rPr>
      </w:pPr>
    </w:p>
    <w:p w14:paraId="6E57AC82" w14:textId="77777777" w:rsidR="0032091A" w:rsidRPr="0032091A" w:rsidRDefault="0032091A" w:rsidP="0032091A">
      <w:pPr>
        <w:ind w:firstLine="720"/>
        <w:jc w:val="both"/>
        <w:rPr>
          <w:sz w:val="24"/>
          <w:szCs w:val="24"/>
          <w:lang w:val="lv-LV"/>
        </w:rPr>
      </w:pPr>
      <w:r w:rsidRPr="0032091A">
        <w:rPr>
          <w:sz w:val="24"/>
          <w:szCs w:val="24"/>
          <w:lang w:val="lv-LV"/>
        </w:rPr>
        <w:t>17. Komisija atrodas Domes Izglītības, kultūras un sporta komitejas pārraudzībā.</w:t>
      </w:r>
    </w:p>
    <w:p w14:paraId="3481E9A5" w14:textId="77777777" w:rsidR="0032091A" w:rsidRPr="0032091A" w:rsidRDefault="0032091A" w:rsidP="0032091A">
      <w:pPr>
        <w:ind w:firstLine="720"/>
        <w:jc w:val="both"/>
        <w:rPr>
          <w:sz w:val="24"/>
          <w:szCs w:val="24"/>
          <w:lang w:val="lv-LV"/>
        </w:rPr>
      </w:pPr>
    </w:p>
    <w:p w14:paraId="76ED2080" w14:textId="77777777" w:rsidR="0032091A" w:rsidRPr="0032091A" w:rsidRDefault="0032091A" w:rsidP="0032091A">
      <w:pPr>
        <w:ind w:firstLine="720"/>
        <w:jc w:val="both"/>
        <w:rPr>
          <w:sz w:val="24"/>
          <w:szCs w:val="24"/>
          <w:lang w:val="lv-LV"/>
        </w:rPr>
      </w:pPr>
      <w:r w:rsidRPr="0032091A">
        <w:rPr>
          <w:sz w:val="24"/>
          <w:szCs w:val="24"/>
          <w:lang w:val="lv-LV"/>
        </w:rPr>
        <w:t>18. Komisija darbojas līdz jaunas komisijas izveidošanai.</w:t>
      </w:r>
    </w:p>
    <w:p w14:paraId="0204CC3C" w14:textId="77777777" w:rsidR="0032091A" w:rsidRPr="0032091A" w:rsidRDefault="0032091A" w:rsidP="0032091A">
      <w:pPr>
        <w:ind w:firstLine="720"/>
        <w:jc w:val="both"/>
        <w:rPr>
          <w:sz w:val="24"/>
          <w:szCs w:val="24"/>
          <w:lang w:val="lv-LV"/>
        </w:rPr>
      </w:pPr>
    </w:p>
    <w:p w14:paraId="0D1BC57C" w14:textId="77777777" w:rsidR="0032091A" w:rsidRPr="0032091A" w:rsidRDefault="0032091A" w:rsidP="0032091A">
      <w:pPr>
        <w:ind w:firstLine="720"/>
        <w:jc w:val="both"/>
        <w:rPr>
          <w:sz w:val="24"/>
          <w:szCs w:val="24"/>
          <w:lang w:val="lv-LV"/>
        </w:rPr>
      </w:pPr>
    </w:p>
    <w:p w14:paraId="7D73D58D" w14:textId="77777777" w:rsidR="0032091A" w:rsidRPr="0032091A" w:rsidRDefault="0032091A" w:rsidP="0032091A">
      <w:pPr>
        <w:jc w:val="both"/>
        <w:rPr>
          <w:sz w:val="24"/>
          <w:szCs w:val="24"/>
          <w:lang w:val="lv-LV"/>
        </w:rPr>
      </w:pPr>
    </w:p>
    <w:p w14:paraId="5FD47933" w14:textId="77777777" w:rsidR="0032091A" w:rsidRPr="0032091A" w:rsidRDefault="0032091A" w:rsidP="0032091A">
      <w:pPr>
        <w:jc w:val="both"/>
        <w:rPr>
          <w:rFonts w:cs="Courier New"/>
          <w:sz w:val="24"/>
          <w:szCs w:val="24"/>
          <w:lang w:val="lv-LV" w:bidi="lo-LA"/>
        </w:rPr>
      </w:pPr>
      <w:r w:rsidRPr="0032091A">
        <w:rPr>
          <w:rFonts w:cs="Courier New"/>
          <w:sz w:val="24"/>
          <w:szCs w:val="24"/>
          <w:lang w:val="lv-LV" w:bidi="lo-LA"/>
        </w:rPr>
        <w:t xml:space="preserve">Domes priekšsēdētājs </w:t>
      </w:r>
      <w:r w:rsidRPr="0032091A">
        <w:rPr>
          <w:rFonts w:cs="Courier New"/>
          <w:sz w:val="24"/>
          <w:szCs w:val="24"/>
          <w:lang w:val="lv-LV" w:bidi="lo-LA"/>
        </w:rPr>
        <w:tab/>
      </w:r>
      <w:r w:rsidRPr="0032091A">
        <w:rPr>
          <w:rFonts w:cs="Courier New"/>
          <w:sz w:val="24"/>
          <w:szCs w:val="24"/>
          <w:lang w:val="lv-LV" w:bidi="lo-LA"/>
        </w:rPr>
        <w:tab/>
      </w:r>
      <w:r w:rsidRPr="0032091A">
        <w:rPr>
          <w:rFonts w:cs="Courier New"/>
          <w:sz w:val="24"/>
          <w:szCs w:val="24"/>
          <w:lang w:val="lv-LV" w:bidi="lo-LA"/>
        </w:rPr>
        <w:tab/>
        <w:t xml:space="preserve">(personiskais paraksts) </w:t>
      </w:r>
      <w:r w:rsidRPr="0032091A">
        <w:rPr>
          <w:rFonts w:cs="Courier New"/>
          <w:sz w:val="24"/>
          <w:szCs w:val="24"/>
          <w:lang w:val="lv-LV" w:bidi="lo-LA"/>
        </w:rPr>
        <w:tab/>
      </w:r>
      <w:r w:rsidRPr="0032091A">
        <w:rPr>
          <w:rFonts w:cs="Courier New"/>
          <w:sz w:val="24"/>
          <w:szCs w:val="24"/>
          <w:lang w:val="lv-LV" w:bidi="lo-LA"/>
        </w:rPr>
        <w:tab/>
      </w:r>
      <w:proofErr w:type="spellStart"/>
      <w:r w:rsidRPr="0032091A">
        <w:rPr>
          <w:rFonts w:cs="Courier New"/>
          <w:sz w:val="24"/>
          <w:szCs w:val="24"/>
          <w:lang w:val="lv-LV" w:bidi="lo-LA"/>
        </w:rPr>
        <w:t>G.Važa</w:t>
      </w:r>
      <w:proofErr w:type="spellEnd"/>
    </w:p>
    <w:p w14:paraId="753A7550" w14:textId="77777777" w:rsidR="0032091A" w:rsidRPr="0032091A" w:rsidRDefault="0032091A" w:rsidP="0032091A">
      <w:pPr>
        <w:jc w:val="both"/>
        <w:rPr>
          <w:rFonts w:cs="Courier New"/>
          <w:sz w:val="24"/>
          <w:szCs w:val="24"/>
          <w:lang w:val="lv-LV" w:bidi="lo-LA"/>
        </w:rPr>
      </w:pPr>
    </w:p>
    <w:p w14:paraId="5EB36B75" w14:textId="77777777" w:rsidR="0032091A" w:rsidRPr="0032091A" w:rsidRDefault="0032091A" w:rsidP="0032091A">
      <w:pPr>
        <w:jc w:val="both"/>
        <w:rPr>
          <w:rFonts w:cs="Courier New"/>
          <w:color w:val="FFFFFF" w:themeColor="background1"/>
          <w:lang w:val="lv-LV" w:bidi="lo-LA"/>
        </w:rPr>
      </w:pPr>
      <w:r w:rsidRPr="0032091A">
        <w:rPr>
          <w:rFonts w:cs="Courier New"/>
          <w:color w:val="FFFFFF" w:themeColor="background1"/>
          <w:lang w:val="lv-LV" w:bidi="lo-LA"/>
        </w:rPr>
        <w:t xml:space="preserve">NORAKSTS PAREIZS </w:t>
      </w:r>
    </w:p>
    <w:p w14:paraId="708D3008" w14:textId="77777777" w:rsidR="0032091A" w:rsidRPr="0032091A" w:rsidRDefault="0032091A" w:rsidP="0032091A">
      <w:pPr>
        <w:rPr>
          <w:color w:val="FFFFFF" w:themeColor="background1"/>
          <w:sz w:val="24"/>
          <w:szCs w:val="24"/>
          <w:lang w:val="lv-LV"/>
        </w:rPr>
      </w:pPr>
    </w:p>
    <w:p w14:paraId="73789698" w14:textId="77777777" w:rsidR="0032091A" w:rsidRPr="0032091A" w:rsidRDefault="0032091A" w:rsidP="0032091A">
      <w:pPr>
        <w:spacing w:after="160" w:line="259" w:lineRule="auto"/>
        <w:rPr>
          <w:rFonts w:asciiTheme="minorHAnsi" w:eastAsiaTheme="minorHAnsi" w:hAnsiTheme="minorHAnsi" w:cstheme="minorBidi"/>
          <w:sz w:val="22"/>
          <w:szCs w:val="22"/>
          <w:lang w:val="lv-LV" w:eastAsia="en-US"/>
        </w:rPr>
      </w:pPr>
    </w:p>
    <w:p w14:paraId="50CC65EC" w14:textId="6C03B855" w:rsidR="00DF6188" w:rsidRPr="0032091A" w:rsidRDefault="00DF6188" w:rsidP="0032091A">
      <w:pPr>
        <w:rPr>
          <w:rFonts w:eastAsia="Calibri"/>
        </w:rPr>
      </w:pPr>
    </w:p>
    <w:sectPr w:rsidR="00DF6188" w:rsidRPr="0032091A" w:rsidSect="00455CAD">
      <w:footerReference w:type="default" r:id="rId10"/>
      <w:footerReference w:type="first" r:id="rId1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8C3B" w14:textId="77777777" w:rsidR="00023BA8" w:rsidRDefault="00023BA8">
      <w:r>
        <w:separator/>
      </w:r>
    </w:p>
  </w:endnote>
  <w:endnote w:type="continuationSeparator" w:id="0">
    <w:p w14:paraId="6B140583" w14:textId="77777777" w:rsidR="00023BA8" w:rsidRDefault="0002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66846"/>
      <w:docPartObj>
        <w:docPartGallery w:val="Page Numbers (Bottom of Page)"/>
        <w:docPartUnique/>
      </w:docPartObj>
    </w:sdtPr>
    <w:sdtEndPr>
      <w:rPr>
        <w:noProof/>
        <w:sz w:val="16"/>
        <w:szCs w:val="16"/>
      </w:rPr>
    </w:sdtEndPr>
    <w:sdtContent>
      <w:p w14:paraId="38EC3BD2" w14:textId="0C0CF01B" w:rsidR="00277030" w:rsidRPr="00277030" w:rsidRDefault="00277030">
        <w:pPr>
          <w:pStyle w:val="Footer"/>
          <w:jc w:val="center"/>
          <w:rPr>
            <w:sz w:val="16"/>
            <w:szCs w:val="16"/>
          </w:rPr>
        </w:pPr>
        <w:r w:rsidRPr="00277030">
          <w:rPr>
            <w:sz w:val="16"/>
            <w:szCs w:val="16"/>
          </w:rPr>
          <w:fldChar w:fldCharType="begin"/>
        </w:r>
        <w:r w:rsidRPr="00277030">
          <w:rPr>
            <w:sz w:val="16"/>
            <w:szCs w:val="16"/>
          </w:rPr>
          <w:instrText xml:space="preserve"> PAGE   \* MERGEFORMAT </w:instrText>
        </w:r>
        <w:r w:rsidRPr="00277030">
          <w:rPr>
            <w:sz w:val="16"/>
            <w:szCs w:val="16"/>
          </w:rPr>
          <w:fldChar w:fldCharType="separate"/>
        </w:r>
        <w:r w:rsidRPr="00277030">
          <w:rPr>
            <w:noProof/>
            <w:sz w:val="16"/>
            <w:szCs w:val="16"/>
          </w:rPr>
          <w:t>2</w:t>
        </w:r>
        <w:r w:rsidRPr="00277030">
          <w:rPr>
            <w:noProof/>
            <w:sz w:val="16"/>
            <w:szCs w:val="16"/>
          </w:rPr>
          <w:fldChar w:fldCharType="end"/>
        </w:r>
      </w:p>
    </w:sdtContent>
  </w:sdt>
  <w:p w14:paraId="3A1E0DA3" w14:textId="77777777" w:rsidR="00277030" w:rsidRDefault="00277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675" w14:textId="77777777" w:rsidR="00B335D7" w:rsidRPr="00277030" w:rsidRDefault="00161345">
    <w:pPr>
      <w:rPr>
        <w:lang w:val="pl-PL"/>
      </w:rPr>
    </w:pPr>
    <w:r w:rsidRPr="00277030">
      <w:rPr>
        <w:lang w:val="pl-PL"/>
      </w:rPr>
      <w:t xml:space="preserve">          </w:t>
    </w:r>
    <w:r w:rsidRPr="00277030">
      <w:rPr>
        <w:lang w:val="pl-PL"/>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1593" w14:textId="77777777" w:rsidR="00023BA8" w:rsidRDefault="00023BA8">
      <w:r>
        <w:separator/>
      </w:r>
    </w:p>
  </w:footnote>
  <w:footnote w:type="continuationSeparator" w:id="0">
    <w:p w14:paraId="14B149D7" w14:textId="77777777" w:rsidR="00023BA8" w:rsidRDefault="00023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4F6E"/>
    <w:multiLevelType w:val="hybridMultilevel"/>
    <w:tmpl w:val="8550AF1E"/>
    <w:lvl w:ilvl="0" w:tplc="9AD0C09E">
      <w:numFmt w:val="bullet"/>
      <w:lvlText w:val="-"/>
      <w:lvlJc w:val="left"/>
      <w:pPr>
        <w:ind w:left="927" w:hanging="360"/>
      </w:pPr>
      <w:rPr>
        <w:rFonts w:ascii="Times New Roman" w:eastAsiaTheme="minorEastAsia" w:hAnsi="Times New Roman" w:cs="Times New Roman" w:hint="default"/>
      </w:rPr>
    </w:lvl>
    <w:lvl w:ilvl="1" w:tplc="FC2EF476" w:tentative="1">
      <w:start w:val="1"/>
      <w:numFmt w:val="bullet"/>
      <w:lvlText w:val="o"/>
      <w:lvlJc w:val="left"/>
      <w:pPr>
        <w:ind w:left="1647" w:hanging="360"/>
      </w:pPr>
      <w:rPr>
        <w:rFonts w:ascii="Courier New" w:hAnsi="Courier New" w:cs="Courier New" w:hint="default"/>
      </w:rPr>
    </w:lvl>
    <w:lvl w:ilvl="2" w:tplc="F0022616" w:tentative="1">
      <w:start w:val="1"/>
      <w:numFmt w:val="bullet"/>
      <w:lvlText w:val=""/>
      <w:lvlJc w:val="left"/>
      <w:pPr>
        <w:ind w:left="2367" w:hanging="360"/>
      </w:pPr>
      <w:rPr>
        <w:rFonts w:ascii="Wingdings" w:hAnsi="Wingdings" w:hint="default"/>
      </w:rPr>
    </w:lvl>
    <w:lvl w:ilvl="3" w:tplc="92B0ED38" w:tentative="1">
      <w:start w:val="1"/>
      <w:numFmt w:val="bullet"/>
      <w:lvlText w:val=""/>
      <w:lvlJc w:val="left"/>
      <w:pPr>
        <w:ind w:left="3087" w:hanging="360"/>
      </w:pPr>
      <w:rPr>
        <w:rFonts w:ascii="Symbol" w:hAnsi="Symbol" w:hint="default"/>
      </w:rPr>
    </w:lvl>
    <w:lvl w:ilvl="4" w:tplc="25F2158C" w:tentative="1">
      <w:start w:val="1"/>
      <w:numFmt w:val="bullet"/>
      <w:lvlText w:val="o"/>
      <w:lvlJc w:val="left"/>
      <w:pPr>
        <w:ind w:left="3807" w:hanging="360"/>
      </w:pPr>
      <w:rPr>
        <w:rFonts w:ascii="Courier New" w:hAnsi="Courier New" w:cs="Courier New" w:hint="default"/>
      </w:rPr>
    </w:lvl>
    <w:lvl w:ilvl="5" w:tplc="E2C2BC0E" w:tentative="1">
      <w:start w:val="1"/>
      <w:numFmt w:val="bullet"/>
      <w:lvlText w:val=""/>
      <w:lvlJc w:val="left"/>
      <w:pPr>
        <w:ind w:left="4527" w:hanging="360"/>
      </w:pPr>
      <w:rPr>
        <w:rFonts w:ascii="Wingdings" w:hAnsi="Wingdings" w:hint="default"/>
      </w:rPr>
    </w:lvl>
    <w:lvl w:ilvl="6" w:tplc="14C8C392" w:tentative="1">
      <w:start w:val="1"/>
      <w:numFmt w:val="bullet"/>
      <w:lvlText w:val=""/>
      <w:lvlJc w:val="left"/>
      <w:pPr>
        <w:ind w:left="5247" w:hanging="360"/>
      </w:pPr>
      <w:rPr>
        <w:rFonts w:ascii="Symbol" w:hAnsi="Symbol" w:hint="default"/>
      </w:rPr>
    </w:lvl>
    <w:lvl w:ilvl="7" w:tplc="337A2A70" w:tentative="1">
      <w:start w:val="1"/>
      <w:numFmt w:val="bullet"/>
      <w:lvlText w:val="o"/>
      <w:lvlJc w:val="left"/>
      <w:pPr>
        <w:ind w:left="5967" w:hanging="360"/>
      </w:pPr>
      <w:rPr>
        <w:rFonts w:ascii="Courier New" w:hAnsi="Courier New" w:cs="Courier New" w:hint="default"/>
      </w:rPr>
    </w:lvl>
    <w:lvl w:ilvl="8" w:tplc="7FD2356E" w:tentative="1">
      <w:start w:val="1"/>
      <w:numFmt w:val="bullet"/>
      <w:lvlText w:val=""/>
      <w:lvlJc w:val="left"/>
      <w:pPr>
        <w:ind w:left="6687" w:hanging="360"/>
      </w:pPr>
      <w:rPr>
        <w:rFonts w:ascii="Wingdings" w:hAnsi="Wingdings" w:hint="default"/>
      </w:rPr>
    </w:lvl>
  </w:abstractNum>
  <w:abstractNum w:abstractNumId="1" w15:restartNumberingAfterBreak="0">
    <w:nsid w:val="2DBB0A1D"/>
    <w:multiLevelType w:val="hybridMultilevel"/>
    <w:tmpl w:val="48AEC76C"/>
    <w:lvl w:ilvl="0" w:tplc="CE066D06">
      <w:numFmt w:val="bullet"/>
      <w:lvlText w:val="-"/>
      <w:lvlJc w:val="left"/>
      <w:pPr>
        <w:ind w:left="1080" w:hanging="360"/>
      </w:pPr>
      <w:rPr>
        <w:rFonts w:ascii="Times New Roman" w:eastAsiaTheme="minorHAnsi" w:hAnsi="Times New Roman" w:cs="Times New Roman" w:hint="default"/>
        <w:b/>
      </w:rPr>
    </w:lvl>
    <w:lvl w:ilvl="1" w:tplc="1B34DFEA" w:tentative="1">
      <w:start w:val="1"/>
      <w:numFmt w:val="bullet"/>
      <w:lvlText w:val="o"/>
      <w:lvlJc w:val="left"/>
      <w:pPr>
        <w:ind w:left="1800" w:hanging="360"/>
      </w:pPr>
      <w:rPr>
        <w:rFonts w:ascii="Courier New" w:hAnsi="Courier New" w:cs="Courier New" w:hint="default"/>
      </w:rPr>
    </w:lvl>
    <w:lvl w:ilvl="2" w:tplc="C09CAC96" w:tentative="1">
      <w:start w:val="1"/>
      <w:numFmt w:val="bullet"/>
      <w:lvlText w:val=""/>
      <w:lvlJc w:val="left"/>
      <w:pPr>
        <w:ind w:left="2520" w:hanging="360"/>
      </w:pPr>
      <w:rPr>
        <w:rFonts w:ascii="Wingdings" w:hAnsi="Wingdings" w:hint="default"/>
      </w:rPr>
    </w:lvl>
    <w:lvl w:ilvl="3" w:tplc="859E7028" w:tentative="1">
      <w:start w:val="1"/>
      <w:numFmt w:val="bullet"/>
      <w:lvlText w:val=""/>
      <w:lvlJc w:val="left"/>
      <w:pPr>
        <w:ind w:left="3240" w:hanging="360"/>
      </w:pPr>
      <w:rPr>
        <w:rFonts w:ascii="Symbol" w:hAnsi="Symbol" w:hint="default"/>
      </w:rPr>
    </w:lvl>
    <w:lvl w:ilvl="4" w:tplc="18BC6662" w:tentative="1">
      <w:start w:val="1"/>
      <w:numFmt w:val="bullet"/>
      <w:lvlText w:val="o"/>
      <w:lvlJc w:val="left"/>
      <w:pPr>
        <w:ind w:left="3960" w:hanging="360"/>
      </w:pPr>
      <w:rPr>
        <w:rFonts w:ascii="Courier New" w:hAnsi="Courier New" w:cs="Courier New" w:hint="default"/>
      </w:rPr>
    </w:lvl>
    <w:lvl w:ilvl="5" w:tplc="494C511A" w:tentative="1">
      <w:start w:val="1"/>
      <w:numFmt w:val="bullet"/>
      <w:lvlText w:val=""/>
      <w:lvlJc w:val="left"/>
      <w:pPr>
        <w:ind w:left="4680" w:hanging="360"/>
      </w:pPr>
      <w:rPr>
        <w:rFonts w:ascii="Wingdings" w:hAnsi="Wingdings" w:hint="default"/>
      </w:rPr>
    </w:lvl>
    <w:lvl w:ilvl="6" w:tplc="DCE4D6AE" w:tentative="1">
      <w:start w:val="1"/>
      <w:numFmt w:val="bullet"/>
      <w:lvlText w:val=""/>
      <w:lvlJc w:val="left"/>
      <w:pPr>
        <w:ind w:left="5400" w:hanging="360"/>
      </w:pPr>
      <w:rPr>
        <w:rFonts w:ascii="Symbol" w:hAnsi="Symbol" w:hint="default"/>
      </w:rPr>
    </w:lvl>
    <w:lvl w:ilvl="7" w:tplc="57605F24" w:tentative="1">
      <w:start w:val="1"/>
      <w:numFmt w:val="bullet"/>
      <w:lvlText w:val="o"/>
      <w:lvlJc w:val="left"/>
      <w:pPr>
        <w:ind w:left="6120" w:hanging="360"/>
      </w:pPr>
      <w:rPr>
        <w:rFonts w:ascii="Courier New" w:hAnsi="Courier New" w:cs="Courier New" w:hint="default"/>
      </w:rPr>
    </w:lvl>
    <w:lvl w:ilvl="8" w:tplc="4F70F556" w:tentative="1">
      <w:start w:val="1"/>
      <w:numFmt w:val="bullet"/>
      <w:lvlText w:val=""/>
      <w:lvlJc w:val="left"/>
      <w:pPr>
        <w:ind w:left="6840" w:hanging="360"/>
      </w:pPr>
      <w:rPr>
        <w:rFonts w:ascii="Wingdings" w:hAnsi="Wingdings" w:hint="default"/>
      </w:rPr>
    </w:lvl>
  </w:abstractNum>
  <w:abstractNum w:abstractNumId="2" w15:restartNumberingAfterBreak="0">
    <w:nsid w:val="6ACD0CA5"/>
    <w:multiLevelType w:val="hybridMultilevel"/>
    <w:tmpl w:val="84787892"/>
    <w:lvl w:ilvl="0" w:tplc="F462EED4">
      <w:numFmt w:val="bullet"/>
      <w:lvlText w:val="-"/>
      <w:lvlJc w:val="left"/>
      <w:pPr>
        <w:ind w:left="1080" w:hanging="360"/>
      </w:pPr>
      <w:rPr>
        <w:rFonts w:ascii="Times New Roman" w:eastAsiaTheme="minorEastAsia" w:hAnsi="Times New Roman" w:cs="Times New Roman" w:hint="default"/>
        <w:color w:val="auto"/>
      </w:rPr>
    </w:lvl>
    <w:lvl w:ilvl="1" w:tplc="F850CAC0" w:tentative="1">
      <w:start w:val="1"/>
      <w:numFmt w:val="bullet"/>
      <w:lvlText w:val="o"/>
      <w:lvlJc w:val="left"/>
      <w:pPr>
        <w:ind w:left="1800" w:hanging="360"/>
      </w:pPr>
      <w:rPr>
        <w:rFonts w:ascii="Courier New" w:hAnsi="Courier New" w:cs="Courier New" w:hint="default"/>
      </w:rPr>
    </w:lvl>
    <w:lvl w:ilvl="2" w:tplc="A270194A" w:tentative="1">
      <w:start w:val="1"/>
      <w:numFmt w:val="bullet"/>
      <w:lvlText w:val=""/>
      <w:lvlJc w:val="left"/>
      <w:pPr>
        <w:ind w:left="2520" w:hanging="360"/>
      </w:pPr>
      <w:rPr>
        <w:rFonts w:ascii="Wingdings" w:hAnsi="Wingdings" w:hint="default"/>
      </w:rPr>
    </w:lvl>
    <w:lvl w:ilvl="3" w:tplc="6D6AE47E" w:tentative="1">
      <w:start w:val="1"/>
      <w:numFmt w:val="bullet"/>
      <w:lvlText w:val=""/>
      <w:lvlJc w:val="left"/>
      <w:pPr>
        <w:ind w:left="3240" w:hanging="360"/>
      </w:pPr>
      <w:rPr>
        <w:rFonts w:ascii="Symbol" w:hAnsi="Symbol" w:hint="default"/>
      </w:rPr>
    </w:lvl>
    <w:lvl w:ilvl="4" w:tplc="659EFB6C" w:tentative="1">
      <w:start w:val="1"/>
      <w:numFmt w:val="bullet"/>
      <w:lvlText w:val="o"/>
      <w:lvlJc w:val="left"/>
      <w:pPr>
        <w:ind w:left="3960" w:hanging="360"/>
      </w:pPr>
      <w:rPr>
        <w:rFonts w:ascii="Courier New" w:hAnsi="Courier New" w:cs="Courier New" w:hint="default"/>
      </w:rPr>
    </w:lvl>
    <w:lvl w:ilvl="5" w:tplc="E9B41BDA" w:tentative="1">
      <w:start w:val="1"/>
      <w:numFmt w:val="bullet"/>
      <w:lvlText w:val=""/>
      <w:lvlJc w:val="left"/>
      <w:pPr>
        <w:ind w:left="4680" w:hanging="360"/>
      </w:pPr>
      <w:rPr>
        <w:rFonts w:ascii="Wingdings" w:hAnsi="Wingdings" w:hint="default"/>
      </w:rPr>
    </w:lvl>
    <w:lvl w:ilvl="6" w:tplc="BE48575E" w:tentative="1">
      <w:start w:val="1"/>
      <w:numFmt w:val="bullet"/>
      <w:lvlText w:val=""/>
      <w:lvlJc w:val="left"/>
      <w:pPr>
        <w:ind w:left="5400" w:hanging="360"/>
      </w:pPr>
      <w:rPr>
        <w:rFonts w:ascii="Symbol" w:hAnsi="Symbol" w:hint="default"/>
      </w:rPr>
    </w:lvl>
    <w:lvl w:ilvl="7" w:tplc="214CA21C" w:tentative="1">
      <w:start w:val="1"/>
      <w:numFmt w:val="bullet"/>
      <w:lvlText w:val="o"/>
      <w:lvlJc w:val="left"/>
      <w:pPr>
        <w:ind w:left="6120" w:hanging="360"/>
      </w:pPr>
      <w:rPr>
        <w:rFonts w:ascii="Courier New" w:hAnsi="Courier New" w:cs="Courier New" w:hint="default"/>
      </w:rPr>
    </w:lvl>
    <w:lvl w:ilvl="8" w:tplc="B25E2EF2" w:tentative="1">
      <w:start w:val="1"/>
      <w:numFmt w:val="bullet"/>
      <w:lvlText w:val=""/>
      <w:lvlJc w:val="left"/>
      <w:pPr>
        <w:ind w:left="6840" w:hanging="360"/>
      </w:pPr>
      <w:rPr>
        <w:rFonts w:ascii="Wingdings" w:hAnsi="Wingdings" w:hint="default"/>
      </w:rPr>
    </w:lvl>
  </w:abstractNum>
  <w:num w:numId="1" w16cid:durableId="1861626345">
    <w:abstractNumId w:val="1"/>
  </w:num>
  <w:num w:numId="2" w16cid:durableId="143815451">
    <w:abstractNumId w:val="2"/>
  </w:num>
  <w:num w:numId="3" w16cid:durableId="50259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45"/>
    <w:rsid w:val="00023BA8"/>
    <w:rsid w:val="00026EF4"/>
    <w:rsid w:val="00031D34"/>
    <w:rsid w:val="00040B23"/>
    <w:rsid w:val="00095716"/>
    <w:rsid w:val="000E30D2"/>
    <w:rsid w:val="00161345"/>
    <w:rsid w:val="00194C58"/>
    <w:rsid w:val="00264659"/>
    <w:rsid w:val="00277030"/>
    <w:rsid w:val="002C66CD"/>
    <w:rsid w:val="0032091A"/>
    <w:rsid w:val="004C7564"/>
    <w:rsid w:val="005655F3"/>
    <w:rsid w:val="00591484"/>
    <w:rsid w:val="005C6C40"/>
    <w:rsid w:val="005E5F4D"/>
    <w:rsid w:val="006068BC"/>
    <w:rsid w:val="00877145"/>
    <w:rsid w:val="008E7AE0"/>
    <w:rsid w:val="009976BB"/>
    <w:rsid w:val="00A176FE"/>
    <w:rsid w:val="00AA71C0"/>
    <w:rsid w:val="00DF6188"/>
    <w:rsid w:val="00DF7196"/>
    <w:rsid w:val="00EB4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7826"/>
  <w15:chartTrackingRefBased/>
  <w15:docId w15:val="{063CB21A-0C25-459F-8316-5537064E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45"/>
    <w:rPr>
      <w:rFonts w:ascii="Times New Roman" w:eastAsia="Times New Roman" w:hAnsi="Times New Roman" w:cs="Times New Roman"/>
      <w:kern w:val="0"/>
      <w:sz w:val="2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030"/>
    <w:pPr>
      <w:tabs>
        <w:tab w:val="center" w:pos="4153"/>
        <w:tab w:val="right" w:pos="8306"/>
      </w:tabs>
    </w:pPr>
  </w:style>
  <w:style w:type="character" w:customStyle="1" w:styleId="HeaderChar">
    <w:name w:val="Header Char"/>
    <w:basedOn w:val="DefaultParagraphFont"/>
    <w:link w:val="Header"/>
    <w:uiPriority w:val="99"/>
    <w:rsid w:val="00277030"/>
    <w:rPr>
      <w:rFonts w:ascii="Times New Roman" w:eastAsia="Times New Roman" w:hAnsi="Times New Roman" w:cs="Times New Roman"/>
      <w:kern w:val="0"/>
      <w:sz w:val="20"/>
      <w:szCs w:val="20"/>
      <w:lang w:val="en-US" w:eastAsia="lv-LV"/>
      <w14:ligatures w14:val="none"/>
    </w:rPr>
  </w:style>
  <w:style w:type="paragraph" w:styleId="Footer">
    <w:name w:val="footer"/>
    <w:basedOn w:val="Normal"/>
    <w:link w:val="FooterChar"/>
    <w:uiPriority w:val="99"/>
    <w:unhideWhenUsed/>
    <w:rsid w:val="00277030"/>
    <w:pPr>
      <w:tabs>
        <w:tab w:val="center" w:pos="4153"/>
        <w:tab w:val="right" w:pos="8306"/>
      </w:tabs>
    </w:pPr>
  </w:style>
  <w:style w:type="character" w:customStyle="1" w:styleId="FooterChar">
    <w:name w:val="Footer Char"/>
    <w:basedOn w:val="DefaultParagraphFont"/>
    <w:link w:val="Footer"/>
    <w:uiPriority w:val="99"/>
    <w:rsid w:val="00277030"/>
    <w:rPr>
      <w:rFonts w:ascii="Times New Roman" w:eastAsia="Times New Roman" w:hAnsi="Times New Roman" w:cs="Times New Roman"/>
      <w:kern w:val="0"/>
      <w:sz w:val="20"/>
      <w:szCs w:val="20"/>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3776</Words>
  <Characters>2153</Characters>
  <Application>Microsoft Office Word</Application>
  <DocSecurity>0</DocSecurity>
  <Lines>17</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Anita.Belousa</cp:lastModifiedBy>
  <cp:revision>3</cp:revision>
  <dcterms:created xsi:type="dcterms:W3CDTF">2023-04-04T06:33:00Z</dcterms:created>
  <dcterms:modified xsi:type="dcterms:W3CDTF">2023-04-04T06:37:00Z</dcterms:modified>
</cp:coreProperties>
</file>