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80" w:type="dxa"/>
        <w:tblInd w:w="4788" w:type="dxa"/>
        <w:tblLook w:val="01E0" w:firstRow="1" w:lastRow="1" w:firstColumn="1" w:lastColumn="1" w:noHBand="0" w:noVBand="0"/>
      </w:tblPr>
      <w:tblGrid>
        <w:gridCol w:w="4680"/>
      </w:tblGrid>
      <w:tr w:rsidR="00317C42" w:rsidRPr="00317C42" w:rsidTr="00910864">
        <w:tc>
          <w:tcPr>
            <w:tcW w:w="4680" w:type="dxa"/>
          </w:tcPr>
          <w:p w:rsidR="00317C42" w:rsidRPr="00317C42" w:rsidRDefault="00317C42" w:rsidP="00317C42">
            <w:pPr>
              <w:spacing w:after="0" w:line="240" w:lineRule="auto"/>
              <w:jc w:val="right"/>
              <w:rPr>
                <w:rFonts w:ascii="Times New Roman" w:eastAsia="Times New Roman" w:hAnsi="Times New Roman" w:cs="Times New Roman"/>
                <w:sz w:val="18"/>
                <w:szCs w:val="18"/>
              </w:rPr>
            </w:pPr>
            <w:r w:rsidRPr="00317C42">
              <w:rPr>
                <w:rFonts w:ascii="Times New Roman" w:eastAsia="Times New Roman" w:hAnsi="Times New Roman" w:cs="Times New Roman"/>
              </w:rPr>
              <w:br w:type="page"/>
            </w:r>
            <w:r w:rsidRPr="00317C42">
              <w:rPr>
                <w:rFonts w:ascii="Times New Roman" w:eastAsia="Times New Roman" w:hAnsi="Times New Roman" w:cs="Times New Roman"/>
                <w:i/>
                <w:iCs/>
              </w:rPr>
              <w:br w:type="page"/>
            </w:r>
            <w:r w:rsidRPr="00317C42">
              <w:rPr>
                <w:rFonts w:ascii="Times New Roman" w:eastAsia="Times New Roman" w:hAnsi="Times New Roman" w:cs="Times New Roman"/>
                <w:b/>
                <w:bCs/>
                <w:sz w:val="18"/>
                <w:szCs w:val="18"/>
              </w:rPr>
              <w:t>4. </w:t>
            </w:r>
            <w:r w:rsidRPr="00317C42">
              <w:rPr>
                <w:rFonts w:ascii="Times New Roman" w:eastAsia="Times New Roman" w:hAnsi="Times New Roman" w:cs="Times New Roman"/>
                <w:b/>
                <w:sz w:val="18"/>
                <w:szCs w:val="18"/>
              </w:rPr>
              <w:t>pielikums</w:t>
            </w:r>
          </w:p>
          <w:p w:rsidR="00317C42" w:rsidRPr="00317C42" w:rsidRDefault="00317C42" w:rsidP="00317C42">
            <w:pPr>
              <w:spacing w:after="0" w:line="240" w:lineRule="auto"/>
              <w:jc w:val="right"/>
              <w:rPr>
                <w:rFonts w:ascii="Times New Roman" w:eastAsia="Times New Roman" w:hAnsi="Times New Roman" w:cs="Times New Roman"/>
                <w:sz w:val="20"/>
                <w:szCs w:val="20"/>
              </w:rPr>
            </w:pPr>
            <w:r w:rsidRPr="00317C42">
              <w:rPr>
                <w:rFonts w:ascii="Times New Roman" w:eastAsia="Times New Roman" w:hAnsi="Times New Roman" w:cs="Times New Roman"/>
                <w:sz w:val="20"/>
                <w:szCs w:val="20"/>
              </w:rPr>
              <w:t>atklāta konkursa “Tukuma pilsētas ielu apgaismojuma</w:t>
            </w:r>
          </w:p>
          <w:p w:rsidR="00317C42" w:rsidRPr="00317C42" w:rsidRDefault="00317C42" w:rsidP="00317C42">
            <w:pPr>
              <w:spacing w:after="0" w:line="240" w:lineRule="auto"/>
              <w:jc w:val="right"/>
              <w:rPr>
                <w:rFonts w:ascii="Times New Roman" w:eastAsia="Times New Roman" w:hAnsi="Times New Roman" w:cs="Times New Roman"/>
                <w:sz w:val="20"/>
                <w:szCs w:val="20"/>
              </w:rPr>
            </w:pPr>
            <w:r w:rsidRPr="00317C42">
              <w:rPr>
                <w:rFonts w:ascii="Times New Roman" w:eastAsia="Times New Roman" w:hAnsi="Times New Roman" w:cs="Times New Roman"/>
                <w:sz w:val="20"/>
                <w:szCs w:val="20"/>
              </w:rPr>
              <w:t xml:space="preserve">tīklu apsaimniekošana </w:t>
            </w:r>
            <w:proofErr w:type="gramStart"/>
            <w:r w:rsidRPr="00317C42">
              <w:rPr>
                <w:rFonts w:ascii="Times New Roman" w:eastAsia="Times New Roman" w:hAnsi="Times New Roman" w:cs="Times New Roman"/>
                <w:sz w:val="20"/>
                <w:szCs w:val="20"/>
              </w:rPr>
              <w:t>2018. – 2023.</w:t>
            </w:r>
            <w:proofErr w:type="gramEnd"/>
            <w:r w:rsidRPr="00317C42">
              <w:rPr>
                <w:rFonts w:ascii="Times New Roman" w:eastAsia="Times New Roman" w:hAnsi="Times New Roman" w:cs="Times New Roman"/>
                <w:sz w:val="20"/>
                <w:szCs w:val="20"/>
              </w:rPr>
              <w:t xml:space="preserve"> gadā</w:t>
            </w:r>
            <w:r w:rsidRPr="00317C42">
              <w:rPr>
                <w:rFonts w:ascii="Times New Roman" w:eastAsia="Times New Roman" w:hAnsi="Times New Roman" w:cs="Times New Roman"/>
                <w:bCs/>
                <w:sz w:val="20"/>
                <w:szCs w:val="20"/>
              </w:rPr>
              <w:t xml:space="preserve">” </w:t>
            </w:r>
            <w:r w:rsidRPr="00317C42">
              <w:rPr>
                <w:rFonts w:ascii="Times New Roman" w:eastAsia="Times New Roman" w:hAnsi="Times New Roman" w:cs="Times New Roman"/>
                <w:sz w:val="20"/>
                <w:szCs w:val="20"/>
              </w:rPr>
              <w:t>nolikumam</w:t>
            </w:r>
          </w:p>
          <w:p w:rsidR="00317C42" w:rsidRPr="00317C42" w:rsidRDefault="00317C42" w:rsidP="00317C42">
            <w:pPr>
              <w:spacing w:after="0" w:line="240" w:lineRule="auto"/>
              <w:jc w:val="right"/>
              <w:rPr>
                <w:rFonts w:ascii="Times New Roman" w:eastAsia="Times New Roman" w:hAnsi="Times New Roman" w:cs="Times New Roman"/>
                <w:sz w:val="20"/>
                <w:szCs w:val="20"/>
              </w:rPr>
            </w:pPr>
            <w:r w:rsidRPr="00317C42">
              <w:rPr>
                <w:rFonts w:ascii="Times New Roman" w:eastAsia="Times New Roman" w:hAnsi="Times New Roman" w:cs="Times New Roman"/>
                <w:sz w:val="20"/>
                <w:szCs w:val="20"/>
              </w:rPr>
              <w:t xml:space="preserve"> (iepirkuma identifikācijas Nr. TND – 2018/15)</w:t>
            </w:r>
          </w:p>
          <w:p w:rsidR="00317C42" w:rsidRPr="00317C42" w:rsidRDefault="00317C42" w:rsidP="00317C42">
            <w:pPr>
              <w:spacing w:after="0" w:line="240" w:lineRule="auto"/>
              <w:ind w:right="-108"/>
              <w:jc w:val="right"/>
              <w:rPr>
                <w:rFonts w:ascii="Times New Roman" w:eastAsia="Times New Roman" w:hAnsi="Times New Roman" w:cs="Times New Roman"/>
                <w:b/>
              </w:rPr>
            </w:pPr>
          </w:p>
        </w:tc>
      </w:tr>
    </w:tbl>
    <w:p w:rsidR="00317C42" w:rsidRPr="00317C42" w:rsidRDefault="00317C42" w:rsidP="00317C42">
      <w:pPr>
        <w:spacing w:after="0" w:line="240" w:lineRule="auto"/>
        <w:jc w:val="center"/>
        <w:outlineLvl w:val="0"/>
        <w:rPr>
          <w:rFonts w:ascii="Times New Roman Bold" w:eastAsia="Times New Roman" w:hAnsi="Times New Roman Bold" w:cs="Times New Roman"/>
          <w:b/>
          <w:smallCaps/>
          <w:sz w:val="24"/>
          <w:szCs w:val="20"/>
          <w:lang w:val="x-none"/>
        </w:rPr>
      </w:pPr>
      <w:bookmarkStart w:id="0" w:name="_Toc473724896"/>
    </w:p>
    <w:bookmarkEnd w:id="0"/>
    <w:p w:rsidR="00317C42" w:rsidRPr="00317C42" w:rsidRDefault="00317C42" w:rsidP="00317C42">
      <w:pPr>
        <w:tabs>
          <w:tab w:val="left" w:pos="360"/>
        </w:tabs>
        <w:spacing w:after="0" w:line="240" w:lineRule="auto"/>
        <w:jc w:val="center"/>
        <w:outlineLvl w:val="0"/>
        <w:rPr>
          <w:rFonts w:ascii="Times New Roman Bold" w:eastAsia="Times New Roman" w:hAnsi="Times New Roman Bold" w:cs="Times New Roman"/>
          <w:b/>
          <w:smallCaps/>
          <w:sz w:val="24"/>
          <w:szCs w:val="20"/>
          <w:lang w:val="x-none"/>
        </w:rPr>
      </w:pPr>
    </w:p>
    <w:p w:rsidR="00317C42" w:rsidRPr="00317C42" w:rsidRDefault="00317C42" w:rsidP="00317C42">
      <w:pPr>
        <w:tabs>
          <w:tab w:val="left" w:pos="720"/>
        </w:tabs>
        <w:spacing w:after="0" w:line="240" w:lineRule="auto"/>
        <w:jc w:val="center"/>
        <w:outlineLvl w:val="0"/>
        <w:rPr>
          <w:rFonts w:ascii="Times New Roman" w:eastAsia="Times New Roman" w:hAnsi="Times New Roman" w:cs="Times New Roman"/>
          <w:b/>
          <w:smallCaps/>
          <w:sz w:val="24"/>
          <w:szCs w:val="24"/>
        </w:rPr>
      </w:pPr>
      <w:bookmarkStart w:id="1" w:name="_Toc341347201"/>
      <w:bookmarkStart w:id="2" w:name="_Toc506844119"/>
      <w:r w:rsidRPr="00317C42">
        <w:rPr>
          <w:rFonts w:ascii="Times New Roman" w:eastAsia="Times New Roman" w:hAnsi="Times New Roman" w:cs="Times New Roman"/>
          <w:b/>
          <w:smallCaps/>
          <w:sz w:val="24"/>
          <w:szCs w:val="24"/>
        </w:rPr>
        <w:t>FINANŠU PIEDĀVĀJUMS (FORMA)</w:t>
      </w:r>
      <w:bookmarkEnd w:id="1"/>
      <w:bookmarkEnd w:id="2"/>
    </w:p>
    <w:p w:rsidR="00317C42" w:rsidRPr="00317C42" w:rsidRDefault="00317C42" w:rsidP="00317C42">
      <w:pPr>
        <w:spacing w:after="0" w:line="240" w:lineRule="auto"/>
        <w:ind w:right="9"/>
        <w:jc w:val="right"/>
        <w:rPr>
          <w:rFonts w:ascii="Times New Roman" w:eastAsia="Times New Roman" w:hAnsi="Times New Roman" w:cs="Times New Roman"/>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14"/>
        <w:gridCol w:w="876"/>
        <w:gridCol w:w="1027"/>
        <w:gridCol w:w="1485"/>
        <w:gridCol w:w="1028"/>
        <w:gridCol w:w="1329"/>
      </w:tblGrid>
      <w:tr w:rsidR="00317C42" w:rsidRPr="00317C42" w:rsidTr="00910864">
        <w:tc>
          <w:tcPr>
            <w:tcW w:w="1728" w:type="dxa"/>
            <w:vMerge w:val="restart"/>
          </w:tcPr>
          <w:p w:rsidR="00317C42" w:rsidRPr="00317C42" w:rsidRDefault="00317C42" w:rsidP="00317C42">
            <w:pPr>
              <w:spacing w:after="0" w:line="240" w:lineRule="auto"/>
              <w:ind w:right="9"/>
              <w:jc w:val="center"/>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Pakalpojums</w:t>
            </w:r>
          </w:p>
        </w:tc>
        <w:tc>
          <w:tcPr>
            <w:tcW w:w="1814" w:type="dxa"/>
            <w:vMerge w:val="restart"/>
          </w:tcPr>
          <w:p w:rsidR="00317C42" w:rsidRPr="00317C42" w:rsidRDefault="00317C42" w:rsidP="00317C42">
            <w:pPr>
              <w:spacing w:after="0" w:line="240" w:lineRule="auto"/>
              <w:ind w:right="9"/>
              <w:jc w:val="center"/>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Pakalpojuma uzskaites vienība</w:t>
            </w:r>
          </w:p>
        </w:tc>
        <w:tc>
          <w:tcPr>
            <w:tcW w:w="2414" w:type="dxa"/>
            <w:gridSpan w:val="2"/>
          </w:tcPr>
          <w:p w:rsidR="00317C42" w:rsidRPr="00317C42" w:rsidRDefault="00317C42" w:rsidP="00317C42">
            <w:pPr>
              <w:spacing w:after="0" w:line="240" w:lineRule="auto"/>
              <w:ind w:right="9"/>
              <w:jc w:val="center"/>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Gaismekļu skaits</w:t>
            </w:r>
          </w:p>
        </w:tc>
        <w:tc>
          <w:tcPr>
            <w:tcW w:w="1485" w:type="dxa"/>
            <w:vMerge w:val="restart"/>
          </w:tcPr>
          <w:p w:rsidR="00317C42" w:rsidRPr="00317C42" w:rsidRDefault="00317C42" w:rsidP="00317C42">
            <w:pPr>
              <w:spacing w:after="0" w:line="240" w:lineRule="auto"/>
              <w:ind w:right="9"/>
              <w:jc w:val="center"/>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Pakalpojuma 1 vienības cena, EUR bez PVN</w:t>
            </w:r>
            <w:r w:rsidRPr="00317C42">
              <w:rPr>
                <w:rFonts w:ascii="Times New Roman" w:eastAsia="Times New Roman" w:hAnsi="Times New Roman" w:cs="Times New Roman"/>
                <w:b/>
                <w:bCs/>
                <w:color w:val="000000"/>
                <w:vertAlign w:val="superscript"/>
              </w:rPr>
              <w:footnoteReference w:id="1"/>
            </w:r>
          </w:p>
        </w:tc>
        <w:tc>
          <w:tcPr>
            <w:tcW w:w="1091" w:type="dxa"/>
            <w:vMerge w:val="restart"/>
          </w:tcPr>
          <w:p w:rsidR="00317C42" w:rsidRPr="00317C42" w:rsidRDefault="00317C42" w:rsidP="00317C42">
            <w:pPr>
              <w:spacing w:after="0" w:line="240" w:lineRule="auto"/>
              <w:ind w:right="9"/>
              <w:jc w:val="center"/>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Līguma periods, mēnešos</w:t>
            </w:r>
          </w:p>
        </w:tc>
        <w:tc>
          <w:tcPr>
            <w:tcW w:w="1041" w:type="dxa"/>
            <w:vMerge w:val="restart"/>
          </w:tcPr>
          <w:p w:rsidR="00317C42" w:rsidRPr="00317C42" w:rsidRDefault="00317C42" w:rsidP="00317C42">
            <w:pPr>
              <w:spacing w:after="0" w:line="240" w:lineRule="auto"/>
              <w:ind w:right="9"/>
              <w:jc w:val="center"/>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Līguma summa, EUR bez PVN</w:t>
            </w:r>
          </w:p>
        </w:tc>
      </w:tr>
      <w:tr w:rsidR="00317C42" w:rsidRPr="00317C42" w:rsidTr="00910864">
        <w:tc>
          <w:tcPr>
            <w:tcW w:w="1728" w:type="dxa"/>
            <w:vMerge/>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p>
        </w:tc>
        <w:tc>
          <w:tcPr>
            <w:tcW w:w="1814" w:type="dxa"/>
            <w:vMerge/>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p>
        </w:tc>
        <w:tc>
          <w:tcPr>
            <w:tcW w:w="1207" w:type="dxa"/>
            <w:tcBorders>
              <w:bottom w:val="single" w:sz="4" w:space="0" w:color="auto"/>
            </w:tcBorders>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r w:rsidRPr="00317C42">
              <w:rPr>
                <w:rFonts w:ascii="Times New Roman" w:eastAsia="Times New Roman" w:hAnsi="Times New Roman" w:cs="Times New Roman"/>
                <w:bCs/>
                <w:color w:val="000000"/>
              </w:rPr>
              <w:t>Esošo gais</w:t>
            </w:r>
            <w:r w:rsidRPr="00317C42">
              <w:rPr>
                <w:rFonts w:ascii="Times New Roman" w:eastAsia="Times New Roman" w:hAnsi="Times New Roman" w:cs="Times New Roman"/>
                <w:bCs/>
                <w:color w:val="000000"/>
              </w:rPr>
              <w:softHyphen/>
              <w:t>mekļu skaits</w:t>
            </w:r>
          </w:p>
        </w:tc>
        <w:tc>
          <w:tcPr>
            <w:tcW w:w="1207" w:type="dxa"/>
            <w:tcBorders>
              <w:bottom w:val="single" w:sz="4" w:space="0" w:color="auto"/>
            </w:tcBorders>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r w:rsidRPr="00317C42">
              <w:rPr>
                <w:rFonts w:ascii="Times New Roman" w:eastAsia="Times New Roman" w:hAnsi="Times New Roman" w:cs="Times New Roman"/>
                <w:bCs/>
                <w:color w:val="000000"/>
              </w:rPr>
              <w:t>No jauna ierīkoto gais</w:t>
            </w:r>
            <w:r w:rsidRPr="00317C42">
              <w:rPr>
                <w:rFonts w:ascii="Times New Roman" w:eastAsia="Times New Roman" w:hAnsi="Times New Roman" w:cs="Times New Roman"/>
                <w:bCs/>
                <w:color w:val="000000"/>
              </w:rPr>
              <w:softHyphen/>
              <w:t>mekļu skaits līguma darbības periodā</w:t>
            </w:r>
            <w:r w:rsidRPr="00317C42">
              <w:rPr>
                <w:rFonts w:ascii="Times New Roman" w:eastAsia="Times New Roman" w:hAnsi="Times New Roman" w:cs="Times New Roman"/>
                <w:bCs/>
                <w:color w:val="000000"/>
                <w:vertAlign w:val="superscript"/>
              </w:rPr>
              <w:footnoteReference w:id="2"/>
            </w:r>
          </w:p>
        </w:tc>
        <w:tc>
          <w:tcPr>
            <w:tcW w:w="1485" w:type="dxa"/>
            <w:vMerge/>
            <w:tcBorders>
              <w:bottom w:val="single" w:sz="4" w:space="0" w:color="auto"/>
            </w:tcBorders>
          </w:tcPr>
          <w:p w:rsidR="00317C42" w:rsidRPr="00317C42" w:rsidRDefault="00317C42" w:rsidP="00317C42">
            <w:pPr>
              <w:spacing w:after="0" w:line="240" w:lineRule="auto"/>
              <w:ind w:right="9"/>
              <w:jc w:val="right"/>
              <w:rPr>
                <w:rFonts w:ascii="Times New Roman" w:eastAsia="Times New Roman" w:hAnsi="Times New Roman" w:cs="Times New Roman"/>
                <w:bCs/>
                <w:color w:val="000000"/>
              </w:rPr>
            </w:pPr>
          </w:p>
        </w:tc>
        <w:tc>
          <w:tcPr>
            <w:tcW w:w="1091" w:type="dxa"/>
            <w:vMerge/>
            <w:tcBorders>
              <w:bottom w:val="single" w:sz="4" w:space="0" w:color="auto"/>
            </w:tcBorders>
          </w:tcPr>
          <w:p w:rsidR="00317C42" w:rsidRPr="00317C42" w:rsidRDefault="00317C42" w:rsidP="00317C42">
            <w:pPr>
              <w:spacing w:after="0" w:line="240" w:lineRule="auto"/>
              <w:ind w:right="9"/>
              <w:jc w:val="right"/>
              <w:rPr>
                <w:rFonts w:ascii="Times New Roman" w:eastAsia="Times New Roman" w:hAnsi="Times New Roman" w:cs="Times New Roman"/>
                <w:bCs/>
                <w:color w:val="000000"/>
              </w:rPr>
            </w:pPr>
          </w:p>
        </w:tc>
        <w:tc>
          <w:tcPr>
            <w:tcW w:w="1041" w:type="dxa"/>
            <w:vMerge/>
            <w:tcBorders>
              <w:bottom w:val="single" w:sz="4" w:space="0" w:color="auto"/>
            </w:tcBorders>
          </w:tcPr>
          <w:p w:rsidR="00317C42" w:rsidRPr="00317C42" w:rsidRDefault="00317C42" w:rsidP="00317C42">
            <w:pPr>
              <w:spacing w:after="0" w:line="240" w:lineRule="auto"/>
              <w:ind w:right="9"/>
              <w:jc w:val="right"/>
              <w:rPr>
                <w:rFonts w:ascii="Times New Roman" w:eastAsia="Times New Roman" w:hAnsi="Times New Roman" w:cs="Times New Roman"/>
                <w:bCs/>
                <w:color w:val="000000"/>
              </w:rPr>
            </w:pPr>
          </w:p>
        </w:tc>
      </w:tr>
      <w:tr w:rsidR="00317C42" w:rsidRPr="00317C42" w:rsidTr="00910864">
        <w:tc>
          <w:tcPr>
            <w:tcW w:w="1728" w:type="dxa"/>
            <w:vMerge/>
          </w:tcPr>
          <w:p w:rsidR="00317C42" w:rsidRPr="00317C42" w:rsidRDefault="00317C42" w:rsidP="00317C42">
            <w:pPr>
              <w:spacing w:after="0" w:line="240" w:lineRule="auto"/>
              <w:ind w:right="9"/>
              <w:rPr>
                <w:rFonts w:ascii="Times New Roman" w:eastAsia="Times New Roman" w:hAnsi="Times New Roman" w:cs="Times New Roman"/>
                <w:bCs/>
                <w:color w:val="000000"/>
              </w:rPr>
            </w:pPr>
          </w:p>
        </w:tc>
        <w:tc>
          <w:tcPr>
            <w:tcW w:w="1814" w:type="dxa"/>
            <w:vMerge/>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p>
        </w:tc>
        <w:tc>
          <w:tcPr>
            <w:tcW w:w="1207" w:type="dxa"/>
            <w:shd w:val="pct12" w:color="auto" w:fill="auto"/>
          </w:tcPr>
          <w:p w:rsidR="00317C42" w:rsidRPr="00317C42" w:rsidRDefault="00317C42" w:rsidP="00317C42">
            <w:pPr>
              <w:spacing w:after="0" w:line="240" w:lineRule="auto"/>
              <w:ind w:right="9"/>
              <w:jc w:val="center"/>
              <w:rPr>
                <w:rFonts w:ascii="Times New Roman" w:eastAsia="Times New Roman" w:hAnsi="Times New Roman" w:cs="Times New Roman"/>
                <w:bCs/>
                <w:i/>
                <w:color w:val="000000"/>
                <w:sz w:val="20"/>
                <w:szCs w:val="20"/>
              </w:rPr>
            </w:pPr>
            <w:r w:rsidRPr="00317C42">
              <w:rPr>
                <w:rFonts w:ascii="Times New Roman" w:eastAsia="Times New Roman" w:hAnsi="Times New Roman" w:cs="Times New Roman"/>
                <w:bCs/>
                <w:i/>
                <w:color w:val="000000"/>
                <w:sz w:val="20"/>
                <w:szCs w:val="20"/>
              </w:rPr>
              <w:t>1</w:t>
            </w:r>
          </w:p>
        </w:tc>
        <w:tc>
          <w:tcPr>
            <w:tcW w:w="1207" w:type="dxa"/>
            <w:shd w:val="pct12" w:color="auto" w:fill="auto"/>
          </w:tcPr>
          <w:p w:rsidR="00317C42" w:rsidRPr="00317C42" w:rsidRDefault="00317C42" w:rsidP="00317C42">
            <w:pPr>
              <w:spacing w:after="0" w:line="240" w:lineRule="auto"/>
              <w:ind w:right="9"/>
              <w:jc w:val="center"/>
              <w:rPr>
                <w:rFonts w:ascii="Times New Roman" w:eastAsia="Times New Roman" w:hAnsi="Times New Roman" w:cs="Times New Roman"/>
                <w:bCs/>
                <w:i/>
                <w:color w:val="000000"/>
                <w:sz w:val="20"/>
                <w:szCs w:val="20"/>
              </w:rPr>
            </w:pPr>
            <w:r w:rsidRPr="00317C42">
              <w:rPr>
                <w:rFonts w:ascii="Times New Roman" w:eastAsia="Times New Roman" w:hAnsi="Times New Roman" w:cs="Times New Roman"/>
                <w:bCs/>
                <w:i/>
                <w:color w:val="000000"/>
                <w:sz w:val="20"/>
                <w:szCs w:val="20"/>
              </w:rPr>
              <w:t>2</w:t>
            </w:r>
          </w:p>
        </w:tc>
        <w:tc>
          <w:tcPr>
            <w:tcW w:w="1485" w:type="dxa"/>
            <w:shd w:val="pct12" w:color="auto" w:fill="auto"/>
          </w:tcPr>
          <w:p w:rsidR="00317C42" w:rsidRPr="00317C42" w:rsidRDefault="00317C42" w:rsidP="00317C42">
            <w:pPr>
              <w:spacing w:after="0" w:line="240" w:lineRule="auto"/>
              <w:ind w:right="9"/>
              <w:jc w:val="center"/>
              <w:rPr>
                <w:rFonts w:ascii="Times New Roman" w:eastAsia="Times New Roman" w:hAnsi="Times New Roman" w:cs="Times New Roman"/>
                <w:bCs/>
                <w:i/>
                <w:color w:val="000000"/>
                <w:sz w:val="20"/>
                <w:szCs w:val="20"/>
              </w:rPr>
            </w:pPr>
            <w:r w:rsidRPr="00317C42">
              <w:rPr>
                <w:rFonts w:ascii="Times New Roman" w:eastAsia="Times New Roman" w:hAnsi="Times New Roman" w:cs="Times New Roman"/>
                <w:bCs/>
                <w:i/>
                <w:color w:val="000000"/>
                <w:sz w:val="20"/>
                <w:szCs w:val="20"/>
              </w:rPr>
              <w:t>3</w:t>
            </w:r>
          </w:p>
        </w:tc>
        <w:tc>
          <w:tcPr>
            <w:tcW w:w="1091" w:type="dxa"/>
            <w:shd w:val="pct12" w:color="auto" w:fill="auto"/>
          </w:tcPr>
          <w:p w:rsidR="00317C42" w:rsidRPr="00317C42" w:rsidRDefault="00317C42" w:rsidP="00317C42">
            <w:pPr>
              <w:spacing w:after="0" w:line="240" w:lineRule="auto"/>
              <w:ind w:right="9"/>
              <w:jc w:val="center"/>
              <w:rPr>
                <w:rFonts w:ascii="Times New Roman" w:eastAsia="Times New Roman" w:hAnsi="Times New Roman" w:cs="Times New Roman"/>
                <w:bCs/>
                <w:i/>
                <w:color w:val="000000"/>
                <w:sz w:val="20"/>
                <w:szCs w:val="20"/>
              </w:rPr>
            </w:pPr>
            <w:r w:rsidRPr="00317C42">
              <w:rPr>
                <w:rFonts w:ascii="Times New Roman" w:eastAsia="Times New Roman" w:hAnsi="Times New Roman" w:cs="Times New Roman"/>
                <w:bCs/>
                <w:i/>
                <w:color w:val="000000"/>
                <w:sz w:val="20"/>
                <w:szCs w:val="20"/>
              </w:rPr>
              <w:t>4</w:t>
            </w:r>
          </w:p>
        </w:tc>
        <w:tc>
          <w:tcPr>
            <w:tcW w:w="1041" w:type="dxa"/>
            <w:shd w:val="pct12" w:color="auto" w:fill="auto"/>
          </w:tcPr>
          <w:p w:rsidR="00317C42" w:rsidRPr="00317C42" w:rsidRDefault="00317C42" w:rsidP="00317C42">
            <w:pPr>
              <w:spacing w:after="0" w:line="240" w:lineRule="auto"/>
              <w:ind w:right="9"/>
              <w:jc w:val="right"/>
              <w:rPr>
                <w:rFonts w:ascii="Times New Roman" w:eastAsia="Times New Roman" w:hAnsi="Times New Roman" w:cs="Times New Roman"/>
                <w:bCs/>
                <w:i/>
                <w:color w:val="000000"/>
                <w:sz w:val="20"/>
                <w:szCs w:val="20"/>
              </w:rPr>
            </w:pPr>
            <w:r w:rsidRPr="00317C42">
              <w:rPr>
                <w:rFonts w:ascii="Times New Roman" w:eastAsia="Times New Roman" w:hAnsi="Times New Roman" w:cs="Times New Roman"/>
                <w:bCs/>
                <w:i/>
                <w:color w:val="000000"/>
                <w:sz w:val="20"/>
                <w:szCs w:val="20"/>
              </w:rPr>
              <w:t>5=(1+2)*3*4</w:t>
            </w:r>
          </w:p>
        </w:tc>
      </w:tr>
      <w:tr w:rsidR="00317C42" w:rsidRPr="00317C42" w:rsidTr="00910864">
        <w:tc>
          <w:tcPr>
            <w:tcW w:w="1728" w:type="dxa"/>
          </w:tcPr>
          <w:p w:rsidR="00317C42" w:rsidRPr="00317C42" w:rsidRDefault="00317C42" w:rsidP="00317C42">
            <w:pPr>
              <w:spacing w:after="0" w:line="240" w:lineRule="auto"/>
              <w:ind w:right="9"/>
              <w:rPr>
                <w:rFonts w:ascii="Times New Roman" w:eastAsia="Times New Roman" w:hAnsi="Times New Roman" w:cs="Times New Roman"/>
                <w:bCs/>
                <w:color w:val="000000"/>
              </w:rPr>
            </w:pPr>
            <w:r w:rsidRPr="00317C42">
              <w:rPr>
                <w:rFonts w:ascii="Times New Roman" w:eastAsia="Times New Roman" w:hAnsi="Times New Roman" w:cs="Times New Roman"/>
                <w:bCs/>
                <w:color w:val="000000"/>
              </w:rPr>
              <w:t>Tukuma pilsētas ielu apgaismojuma tīklu apsaimniekošana saskaņā ar Tehniskajām specifikācijām</w:t>
            </w:r>
          </w:p>
        </w:tc>
        <w:tc>
          <w:tcPr>
            <w:tcW w:w="1814" w:type="dxa"/>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r w:rsidRPr="00317C42">
              <w:rPr>
                <w:rFonts w:ascii="Times New Roman" w:eastAsia="Times New Roman" w:hAnsi="Times New Roman" w:cs="Times New Roman"/>
                <w:bCs/>
                <w:color w:val="000000"/>
              </w:rPr>
              <w:t>1 gaismekļa apsaimniekošanas maksa mēnesī</w:t>
            </w:r>
          </w:p>
        </w:tc>
        <w:tc>
          <w:tcPr>
            <w:tcW w:w="1207" w:type="dxa"/>
          </w:tcPr>
          <w:p w:rsidR="00317C42" w:rsidRPr="00317C42" w:rsidRDefault="00317C42" w:rsidP="00317C42">
            <w:pPr>
              <w:spacing w:after="0" w:line="240" w:lineRule="auto"/>
              <w:ind w:right="9"/>
              <w:jc w:val="center"/>
              <w:rPr>
                <w:rFonts w:ascii="Times New Roman" w:eastAsia="Times New Roman" w:hAnsi="Times New Roman" w:cs="Times New Roman"/>
                <w:bCs/>
              </w:rPr>
            </w:pPr>
            <w:r w:rsidRPr="00317C42">
              <w:rPr>
                <w:rFonts w:ascii="Times New Roman" w:eastAsia="Times New Roman" w:hAnsi="Times New Roman" w:cs="Times New Roman"/>
                <w:bCs/>
              </w:rPr>
              <w:t>2221</w:t>
            </w:r>
          </w:p>
        </w:tc>
        <w:tc>
          <w:tcPr>
            <w:tcW w:w="1207" w:type="dxa"/>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r w:rsidRPr="00317C42">
              <w:rPr>
                <w:rFonts w:ascii="Times New Roman" w:eastAsia="Times New Roman" w:hAnsi="Times New Roman" w:cs="Times New Roman"/>
                <w:bCs/>
                <w:color w:val="000000"/>
              </w:rPr>
              <w:t>250</w:t>
            </w:r>
          </w:p>
        </w:tc>
        <w:tc>
          <w:tcPr>
            <w:tcW w:w="1485" w:type="dxa"/>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p>
        </w:tc>
        <w:tc>
          <w:tcPr>
            <w:tcW w:w="1091" w:type="dxa"/>
          </w:tcPr>
          <w:p w:rsidR="00317C42" w:rsidRPr="00317C42" w:rsidRDefault="00317C42" w:rsidP="00317C42">
            <w:pPr>
              <w:spacing w:after="0" w:line="240" w:lineRule="auto"/>
              <w:ind w:right="9"/>
              <w:jc w:val="center"/>
              <w:rPr>
                <w:rFonts w:ascii="Times New Roman" w:eastAsia="Times New Roman" w:hAnsi="Times New Roman" w:cs="Times New Roman"/>
                <w:bCs/>
                <w:color w:val="000000"/>
              </w:rPr>
            </w:pPr>
            <w:r w:rsidRPr="00317C42">
              <w:rPr>
                <w:rFonts w:ascii="Times New Roman" w:eastAsia="Times New Roman" w:hAnsi="Times New Roman" w:cs="Times New Roman"/>
                <w:bCs/>
                <w:color w:val="000000"/>
              </w:rPr>
              <w:t>60</w:t>
            </w:r>
          </w:p>
        </w:tc>
        <w:tc>
          <w:tcPr>
            <w:tcW w:w="1041" w:type="dxa"/>
          </w:tcPr>
          <w:p w:rsidR="00317C42" w:rsidRPr="00317C42" w:rsidRDefault="00317C42" w:rsidP="00317C42">
            <w:pPr>
              <w:spacing w:after="0" w:line="240" w:lineRule="auto"/>
              <w:ind w:right="9"/>
              <w:jc w:val="right"/>
              <w:rPr>
                <w:rFonts w:ascii="Times New Roman" w:eastAsia="Times New Roman" w:hAnsi="Times New Roman" w:cs="Times New Roman"/>
                <w:bCs/>
                <w:color w:val="000000"/>
              </w:rPr>
            </w:pPr>
          </w:p>
        </w:tc>
      </w:tr>
      <w:tr w:rsidR="00317C42" w:rsidRPr="00317C42" w:rsidTr="00910864">
        <w:tc>
          <w:tcPr>
            <w:tcW w:w="8532" w:type="dxa"/>
            <w:gridSpan w:val="6"/>
          </w:tcPr>
          <w:p w:rsidR="00317C42" w:rsidRPr="00317C42" w:rsidRDefault="00317C42" w:rsidP="00317C42">
            <w:pPr>
              <w:spacing w:after="0" w:line="240" w:lineRule="auto"/>
              <w:ind w:right="9"/>
              <w:jc w:val="right"/>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PVN (21%):</w:t>
            </w:r>
          </w:p>
        </w:tc>
        <w:tc>
          <w:tcPr>
            <w:tcW w:w="1041" w:type="dxa"/>
          </w:tcPr>
          <w:p w:rsidR="00317C42" w:rsidRPr="00317C42" w:rsidRDefault="00317C42" w:rsidP="00317C42">
            <w:pPr>
              <w:spacing w:after="0" w:line="240" w:lineRule="auto"/>
              <w:ind w:right="9"/>
              <w:jc w:val="right"/>
              <w:rPr>
                <w:rFonts w:ascii="Times New Roman" w:eastAsia="Times New Roman" w:hAnsi="Times New Roman" w:cs="Times New Roman"/>
                <w:bCs/>
                <w:color w:val="000000"/>
              </w:rPr>
            </w:pPr>
          </w:p>
        </w:tc>
      </w:tr>
      <w:tr w:rsidR="00317C42" w:rsidRPr="00317C42" w:rsidTr="00910864">
        <w:tc>
          <w:tcPr>
            <w:tcW w:w="8532" w:type="dxa"/>
            <w:gridSpan w:val="6"/>
          </w:tcPr>
          <w:p w:rsidR="00317C42" w:rsidRPr="00317C42" w:rsidRDefault="00317C42" w:rsidP="00317C42">
            <w:pPr>
              <w:spacing w:after="0" w:line="240" w:lineRule="auto"/>
              <w:ind w:right="9"/>
              <w:jc w:val="right"/>
              <w:rPr>
                <w:rFonts w:ascii="Times New Roman" w:eastAsia="Times New Roman" w:hAnsi="Times New Roman" w:cs="Times New Roman"/>
                <w:b/>
                <w:bCs/>
                <w:color w:val="000000"/>
              </w:rPr>
            </w:pPr>
            <w:r w:rsidRPr="00317C42">
              <w:rPr>
                <w:rFonts w:ascii="Times New Roman" w:eastAsia="Times New Roman" w:hAnsi="Times New Roman" w:cs="Times New Roman"/>
                <w:b/>
                <w:bCs/>
                <w:color w:val="000000"/>
              </w:rPr>
              <w:t>Līgums summa kopā, EUR ar PVN:</w:t>
            </w:r>
          </w:p>
        </w:tc>
        <w:tc>
          <w:tcPr>
            <w:tcW w:w="1041" w:type="dxa"/>
          </w:tcPr>
          <w:p w:rsidR="00317C42" w:rsidRPr="00317C42" w:rsidRDefault="00317C42" w:rsidP="00317C42">
            <w:pPr>
              <w:spacing w:after="0" w:line="240" w:lineRule="auto"/>
              <w:ind w:right="9"/>
              <w:jc w:val="right"/>
              <w:rPr>
                <w:rFonts w:ascii="Times New Roman" w:eastAsia="Times New Roman" w:hAnsi="Times New Roman" w:cs="Times New Roman"/>
                <w:bCs/>
                <w:color w:val="000000"/>
              </w:rPr>
            </w:pPr>
          </w:p>
        </w:tc>
      </w:tr>
    </w:tbl>
    <w:p w:rsidR="00317C42" w:rsidRPr="00317C42" w:rsidRDefault="00317C42" w:rsidP="00317C42">
      <w:pPr>
        <w:spacing w:after="0" w:line="240" w:lineRule="auto"/>
        <w:ind w:right="9"/>
        <w:jc w:val="right"/>
        <w:rPr>
          <w:rFonts w:ascii="Times New Roman" w:eastAsia="Times New Roman" w:hAnsi="Times New Roman" w:cs="Times New Roman"/>
          <w:b/>
          <w:bCs/>
          <w:color w:val="000000"/>
          <w:sz w:val="20"/>
          <w:szCs w:val="20"/>
        </w:rPr>
      </w:pPr>
    </w:p>
    <w:p w:rsidR="00317C42" w:rsidRPr="00317C42" w:rsidRDefault="00317C42" w:rsidP="00317C42">
      <w:pPr>
        <w:spacing w:after="0" w:line="240" w:lineRule="auto"/>
        <w:jc w:val="both"/>
        <w:rPr>
          <w:rFonts w:ascii="Times New Roman" w:eastAsia="Times New Roman" w:hAnsi="Times New Roman" w:cs="Times New Roman"/>
        </w:rPr>
      </w:pPr>
      <w:r w:rsidRPr="00317C42">
        <w:rPr>
          <w:rFonts w:ascii="Times New Roman" w:eastAsia="Times New Roman" w:hAnsi="Times New Roman" w:cs="Times New Roman"/>
        </w:rPr>
        <w:t>Apliecinām, ka finanšu piedāvājumā ir ietvertas visas iespējamās izmaksas par Līguma izpildi, tajā skaitā, bet neaprobežojoties, visas ar pakalpojumu sniegšanu un Tehnisko specifikāciju prasību izpildi saistītās izmaksas, nodokļi, kā arī visas ar to netieši saistītās izmaksas (dokumentācijas drukāšanas, transporta pakalpojumi u.c.). Izmaksas aptver visas garantijas un tehniskajai apkalpošanai nepieciešamo darbus un detaļu izmaksas. Iepirkuma līgumcena netiks pārskatīta, ja, slēdzot iepirkuma līgumu vai iepirkuma līguma laikā, izrādīsies, ka piedāvājumā cenā nav iekļautas kādas no izmaksām kvalitatīvai līguma izpildei, vai radīsies jebkādu iemeslu dēļ radīts sadārdzinājums.</w:t>
      </w:r>
    </w:p>
    <w:p w:rsidR="00317C42" w:rsidRPr="00317C42" w:rsidRDefault="00317C42" w:rsidP="00317C42">
      <w:pPr>
        <w:spacing w:before="240" w:after="240" w:line="240" w:lineRule="auto"/>
        <w:ind w:right="28"/>
        <w:rPr>
          <w:rFonts w:ascii="Times New Roman" w:eastAsia="Times New Roman" w:hAnsi="Times New Roman" w:cs="Times New Roman"/>
          <w:lang w:eastAsia="lv-LV"/>
        </w:rPr>
      </w:pPr>
      <w:r w:rsidRPr="00317C42">
        <w:rPr>
          <w:rFonts w:ascii="Times New Roman" w:eastAsia="Times New Roman" w:hAnsi="Times New Roman" w:cs="Times New Roman"/>
          <w:lang w:eastAsia="lv-LV"/>
        </w:rPr>
        <w:t>Paraksts: __________________________________</w:t>
      </w:r>
    </w:p>
    <w:p w:rsidR="00317C42" w:rsidRPr="00317C42" w:rsidRDefault="00317C42" w:rsidP="00317C42">
      <w:pPr>
        <w:spacing w:before="240" w:after="240" w:line="240" w:lineRule="auto"/>
        <w:ind w:right="28"/>
        <w:rPr>
          <w:rFonts w:ascii="Times New Roman" w:eastAsia="Times New Roman" w:hAnsi="Times New Roman" w:cs="Times New Roman"/>
          <w:lang w:eastAsia="lv-LV"/>
        </w:rPr>
      </w:pPr>
      <w:r w:rsidRPr="00317C42">
        <w:rPr>
          <w:rFonts w:ascii="Times New Roman" w:eastAsia="Times New Roman" w:hAnsi="Times New Roman" w:cs="Times New Roman"/>
          <w:lang w:eastAsia="lv-LV"/>
        </w:rPr>
        <w:t>Vārds, uzvārds: ____________________________</w:t>
      </w:r>
    </w:p>
    <w:p w:rsidR="00317C42" w:rsidRPr="00317C42" w:rsidRDefault="00317C42" w:rsidP="00317C42">
      <w:pPr>
        <w:spacing w:after="0" w:line="240" w:lineRule="auto"/>
        <w:jc w:val="both"/>
        <w:rPr>
          <w:rFonts w:ascii="Times New Roman" w:eastAsia="Times New Roman" w:hAnsi="Times New Roman" w:cs="Times New Roman"/>
          <w:b/>
          <w:vertAlign w:val="superscript"/>
        </w:rPr>
      </w:pPr>
      <w:r w:rsidRPr="00317C42">
        <w:rPr>
          <w:rFonts w:ascii="Times New Roman" w:eastAsia="Times New Roman" w:hAnsi="Times New Roman" w:cs="Times New Roman"/>
          <w:lang w:eastAsia="lv-LV"/>
        </w:rPr>
        <w:t>Amats: ___________________________________</w:t>
      </w:r>
    </w:p>
    <w:p w:rsidR="00317C42" w:rsidRPr="00317C42" w:rsidRDefault="00317C42" w:rsidP="00317C42">
      <w:pPr>
        <w:spacing w:after="0" w:line="240" w:lineRule="auto"/>
        <w:rPr>
          <w:rFonts w:ascii="Times New Roman" w:eastAsia="Times New Roman" w:hAnsi="Times New Roman" w:cs="Times New Roman"/>
          <w:sz w:val="20"/>
          <w:szCs w:val="20"/>
        </w:rPr>
      </w:pPr>
    </w:p>
    <w:p w:rsidR="00317C42" w:rsidRPr="00317C42" w:rsidRDefault="00317C42" w:rsidP="00317C42">
      <w:pPr>
        <w:spacing w:after="0" w:line="240" w:lineRule="auto"/>
        <w:rPr>
          <w:rFonts w:ascii="Times New Roman" w:eastAsia="Times New Roman" w:hAnsi="Times New Roman" w:cs="Times New Roman"/>
          <w:sz w:val="20"/>
          <w:szCs w:val="20"/>
        </w:rPr>
      </w:pPr>
    </w:p>
    <w:p w:rsidR="00317C42" w:rsidRPr="00317C42" w:rsidRDefault="00317C42" w:rsidP="00317C42">
      <w:pPr>
        <w:spacing w:after="0" w:line="240" w:lineRule="auto"/>
        <w:rPr>
          <w:rFonts w:ascii="Times New Roman" w:eastAsia="Times New Roman" w:hAnsi="Times New Roman" w:cs="Times New Roman"/>
          <w:sz w:val="20"/>
          <w:szCs w:val="20"/>
        </w:rPr>
      </w:pPr>
    </w:p>
    <w:p w:rsidR="00317C42" w:rsidRPr="00317C42" w:rsidRDefault="00317C42" w:rsidP="00317C42">
      <w:pPr>
        <w:spacing w:after="0" w:line="240" w:lineRule="auto"/>
        <w:rPr>
          <w:rFonts w:ascii="Times New Roman" w:eastAsia="Times New Roman" w:hAnsi="Times New Roman" w:cs="Times New Roman"/>
          <w:sz w:val="20"/>
          <w:szCs w:val="20"/>
        </w:rPr>
      </w:pPr>
    </w:p>
    <w:p w:rsidR="00317C42" w:rsidRPr="00317C42" w:rsidRDefault="00317C42" w:rsidP="00317C42">
      <w:pPr>
        <w:spacing w:after="0" w:line="240" w:lineRule="auto"/>
        <w:rPr>
          <w:rFonts w:ascii="Times New Roman" w:eastAsia="Times New Roman" w:hAnsi="Times New Roman" w:cs="Times New Roman"/>
          <w:sz w:val="20"/>
          <w:szCs w:val="20"/>
        </w:rPr>
      </w:pPr>
    </w:p>
    <w:p w:rsidR="00317C42" w:rsidRPr="00317C42" w:rsidRDefault="00317C42" w:rsidP="00317C42">
      <w:pPr>
        <w:spacing w:after="0" w:line="240" w:lineRule="auto"/>
        <w:jc w:val="right"/>
        <w:rPr>
          <w:rFonts w:ascii="Times New Roman" w:eastAsia="Times New Roman" w:hAnsi="Times New Roman" w:cs="Times New Roman"/>
          <w:sz w:val="20"/>
          <w:szCs w:val="20"/>
        </w:rPr>
      </w:pPr>
      <w:bookmarkStart w:id="3" w:name="_GoBack"/>
      <w:bookmarkEnd w:id="3"/>
    </w:p>
    <w:p w:rsidR="001F48F2" w:rsidRDefault="001F48F2"/>
    <w:sectPr w:rsidR="001F48F2" w:rsidSect="005D41B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42" w:rsidRDefault="00317C42" w:rsidP="00317C42">
      <w:pPr>
        <w:spacing w:after="0" w:line="240" w:lineRule="auto"/>
      </w:pPr>
      <w:r>
        <w:separator/>
      </w:r>
    </w:p>
  </w:endnote>
  <w:endnote w:type="continuationSeparator" w:id="0">
    <w:p w:rsidR="00317C42" w:rsidRDefault="00317C42" w:rsidP="0031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42" w:rsidRDefault="00317C42" w:rsidP="00317C42">
      <w:pPr>
        <w:spacing w:after="0" w:line="240" w:lineRule="auto"/>
      </w:pPr>
      <w:r>
        <w:separator/>
      </w:r>
    </w:p>
  </w:footnote>
  <w:footnote w:type="continuationSeparator" w:id="0">
    <w:p w:rsidR="00317C42" w:rsidRDefault="00317C42" w:rsidP="00317C42">
      <w:pPr>
        <w:spacing w:after="0" w:line="240" w:lineRule="auto"/>
      </w:pPr>
      <w:r>
        <w:continuationSeparator/>
      </w:r>
    </w:p>
  </w:footnote>
  <w:footnote w:id="1">
    <w:p w:rsidR="00317C42" w:rsidRPr="00806CEC" w:rsidRDefault="00317C42" w:rsidP="00317C42">
      <w:pPr>
        <w:pStyle w:val="FootnoteText"/>
      </w:pPr>
      <w:r>
        <w:rPr>
          <w:rStyle w:val="FootnoteReference"/>
        </w:rPr>
        <w:footnoteRef/>
      </w:r>
      <w:r>
        <w:t xml:space="preserve"> </w:t>
      </w:r>
      <w:proofErr w:type="spellStart"/>
      <w:r w:rsidRPr="00806CEC">
        <w:rPr>
          <w:bCs/>
          <w:i/>
        </w:rPr>
        <w:t>Pretendenta</w:t>
      </w:r>
      <w:proofErr w:type="spellEnd"/>
      <w:r w:rsidRPr="00806CEC">
        <w:rPr>
          <w:bCs/>
          <w:i/>
        </w:rPr>
        <w:t xml:space="preserve"> </w:t>
      </w:r>
      <w:proofErr w:type="spellStart"/>
      <w:r w:rsidRPr="00806CEC">
        <w:rPr>
          <w:bCs/>
          <w:i/>
        </w:rPr>
        <w:t>piedāvātās</w:t>
      </w:r>
      <w:proofErr w:type="spellEnd"/>
      <w:r w:rsidRPr="00806CEC">
        <w:rPr>
          <w:bCs/>
          <w:i/>
        </w:rPr>
        <w:t xml:space="preserve"> </w:t>
      </w:r>
      <w:proofErr w:type="spellStart"/>
      <w:r w:rsidRPr="00806CEC">
        <w:rPr>
          <w:bCs/>
          <w:i/>
        </w:rPr>
        <w:t>cenas</w:t>
      </w:r>
      <w:proofErr w:type="spellEnd"/>
      <w:r w:rsidRPr="00806CEC">
        <w:rPr>
          <w:bCs/>
          <w:i/>
        </w:rPr>
        <w:t xml:space="preserve"> </w:t>
      </w:r>
      <w:proofErr w:type="spellStart"/>
      <w:r w:rsidRPr="00806CEC">
        <w:rPr>
          <w:bCs/>
          <w:i/>
        </w:rPr>
        <w:t>ir</w:t>
      </w:r>
      <w:proofErr w:type="spellEnd"/>
      <w:r w:rsidRPr="00806CEC">
        <w:rPr>
          <w:bCs/>
          <w:i/>
        </w:rPr>
        <w:t xml:space="preserve"> </w:t>
      </w:r>
      <w:proofErr w:type="spellStart"/>
      <w:r w:rsidRPr="00806CEC">
        <w:rPr>
          <w:bCs/>
          <w:i/>
        </w:rPr>
        <w:t>fiksētas</w:t>
      </w:r>
      <w:proofErr w:type="spellEnd"/>
      <w:r w:rsidRPr="00806CEC">
        <w:rPr>
          <w:bCs/>
          <w:i/>
        </w:rPr>
        <w:t xml:space="preserve"> </w:t>
      </w:r>
      <w:proofErr w:type="spellStart"/>
      <w:r w:rsidRPr="00806CEC">
        <w:rPr>
          <w:bCs/>
          <w:i/>
        </w:rPr>
        <w:t>visā</w:t>
      </w:r>
      <w:proofErr w:type="spellEnd"/>
      <w:r w:rsidRPr="00806CEC">
        <w:rPr>
          <w:bCs/>
          <w:i/>
        </w:rPr>
        <w:t xml:space="preserve"> </w:t>
      </w:r>
      <w:proofErr w:type="spellStart"/>
      <w:r w:rsidRPr="00806CEC">
        <w:rPr>
          <w:bCs/>
          <w:i/>
        </w:rPr>
        <w:t>līguma</w:t>
      </w:r>
      <w:proofErr w:type="spellEnd"/>
      <w:r w:rsidRPr="00806CEC">
        <w:rPr>
          <w:bCs/>
          <w:i/>
        </w:rPr>
        <w:t xml:space="preserve"> </w:t>
      </w:r>
      <w:proofErr w:type="spellStart"/>
      <w:r w:rsidRPr="00806CEC">
        <w:rPr>
          <w:bCs/>
          <w:i/>
        </w:rPr>
        <w:t>izpildes</w:t>
      </w:r>
      <w:proofErr w:type="spellEnd"/>
      <w:r w:rsidRPr="00806CEC">
        <w:rPr>
          <w:bCs/>
          <w:i/>
        </w:rPr>
        <w:t xml:space="preserve"> </w:t>
      </w:r>
      <w:proofErr w:type="spellStart"/>
      <w:r w:rsidRPr="00806CEC">
        <w:rPr>
          <w:bCs/>
          <w:i/>
        </w:rPr>
        <w:t>laikā</w:t>
      </w:r>
      <w:proofErr w:type="spellEnd"/>
      <w:r w:rsidRPr="00806CEC">
        <w:rPr>
          <w:bCs/>
          <w:i/>
        </w:rPr>
        <w:t>.</w:t>
      </w:r>
    </w:p>
  </w:footnote>
  <w:footnote w:id="2">
    <w:p w:rsidR="00317C42" w:rsidRPr="00806CEC" w:rsidRDefault="00317C42" w:rsidP="00317C42">
      <w:pPr>
        <w:pStyle w:val="FootnoteText"/>
        <w:rPr>
          <w:lang w:val="lv-LV"/>
        </w:rPr>
      </w:pPr>
      <w:r w:rsidRPr="00806CEC">
        <w:rPr>
          <w:rStyle w:val="FootnoteReference"/>
        </w:rPr>
        <w:footnoteRef/>
      </w:r>
      <w:r w:rsidRPr="00806CEC">
        <w:t xml:space="preserve"> </w:t>
      </w:r>
      <w:proofErr w:type="spellStart"/>
      <w:r w:rsidRPr="00806CEC">
        <w:rPr>
          <w:i/>
        </w:rPr>
        <w:t>Gaismekļu</w:t>
      </w:r>
      <w:proofErr w:type="spellEnd"/>
      <w:r w:rsidRPr="00C7612F">
        <w:rPr>
          <w:i/>
        </w:rPr>
        <w:t xml:space="preserve"> </w:t>
      </w:r>
      <w:proofErr w:type="spellStart"/>
      <w:r w:rsidRPr="00C7612F">
        <w:rPr>
          <w:i/>
        </w:rPr>
        <w:t>skaits</w:t>
      </w:r>
      <w:proofErr w:type="spellEnd"/>
      <w:r w:rsidRPr="00C7612F">
        <w:rPr>
          <w:i/>
        </w:rPr>
        <w:t xml:space="preserve"> </w:t>
      </w:r>
      <w:proofErr w:type="spellStart"/>
      <w:r w:rsidRPr="00C7612F">
        <w:rPr>
          <w:i/>
        </w:rPr>
        <w:t>līguma</w:t>
      </w:r>
      <w:proofErr w:type="spellEnd"/>
      <w:r w:rsidRPr="00C7612F">
        <w:rPr>
          <w:i/>
        </w:rPr>
        <w:t xml:space="preserve"> </w:t>
      </w:r>
      <w:proofErr w:type="spellStart"/>
      <w:r w:rsidRPr="00C7612F">
        <w:rPr>
          <w:i/>
        </w:rPr>
        <w:t>darbības</w:t>
      </w:r>
      <w:proofErr w:type="spellEnd"/>
      <w:r w:rsidRPr="00C7612F">
        <w:rPr>
          <w:i/>
        </w:rPr>
        <w:t xml:space="preserve"> </w:t>
      </w:r>
      <w:proofErr w:type="spellStart"/>
      <w:r w:rsidRPr="00C7612F">
        <w:rPr>
          <w:i/>
        </w:rPr>
        <w:t>periodā</w:t>
      </w:r>
      <w:proofErr w:type="spellEnd"/>
      <w:r w:rsidRPr="00C7612F">
        <w:rPr>
          <w:i/>
        </w:rPr>
        <w:t xml:space="preserve"> </w:t>
      </w:r>
      <w:proofErr w:type="spellStart"/>
      <w:r w:rsidRPr="00C7612F">
        <w:rPr>
          <w:i/>
        </w:rPr>
        <w:t>var</w:t>
      </w:r>
      <w:proofErr w:type="spellEnd"/>
      <w:r w:rsidRPr="00C7612F">
        <w:rPr>
          <w:i/>
        </w:rPr>
        <w:t xml:space="preserve"> </w:t>
      </w:r>
      <w:proofErr w:type="spellStart"/>
      <w:r>
        <w:rPr>
          <w:i/>
        </w:rPr>
        <w:t>tikt</w:t>
      </w:r>
      <w:proofErr w:type="spellEnd"/>
      <w:r>
        <w:rPr>
          <w:i/>
        </w:rPr>
        <w:t xml:space="preserve"> </w:t>
      </w:r>
      <w:proofErr w:type="spellStart"/>
      <w:r>
        <w:rPr>
          <w:i/>
        </w:rPr>
        <w:t>palielināts</w:t>
      </w:r>
      <w:proofErr w:type="spellEnd"/>
      <w:r>
        <w:rPr>
          <w:i/>
        </w:rPr>
        <w:t xml:space="preserve">, </w:t>
      </w:r>
      <w:proofErr w:type="spellStart"/>
      <w:r>
        <w:rPr>
          <w:i/>
        </w:rPr>
        <w:t>ņemot</w:t>
      </w:r>
      <w:proofErr w:type="spellEnd"/>
      <w:r>
        <w:rPr>
          <w:i/>
        </w:rPr>
        <w:t xml:space="preserve"> </w:t>
      </w:r>
      <w:proofErr w:type="spellStart"/>
      <w:r>
        <w:rPr>
          <w:i/>
        </w:rPr>
        <w:t>vērā</w:t>
      </w:r>
      <w:proofErr w:type="spellEnd"/>
      <w:r w:rsidRPr="00C7612F">
        <w:rPr>
          <w:i/>
        </w:rPr>
        <w:t xml:space="preserve"> no </w:t>
      </w:r>
      <w:proofErr w:type="spellStart"/>
      <w:r w:rsidRPr="00C7612F">
        <w:rPr>
          <w:i/>
        </w:rPr>
        <w:t>jauna</w:t>
      </w:r>
      <w:proofErr w:type="spellEnd"/>
      <w:r w:rsidRPr="00C7612F">
        <w:rPr>
          <w:i/>
        </w:rPr>
        <w:t xml:space="preserve"> </w:t>
      </w:r>
      <w:proofErr w:type="spellStart"/>
      <w:r w:rsidRPr="00C7612F">
        <w:rPr>
          <w:i/>
        </w:rPr>
        <w:t>izbūvētos</w:t>
      </w:r>
      <w:proofErr w:type="spellEnd"/>
      <w:r w:rsidRPr="00C7612F">
        <w:rPr>
          <w:i/>
        </w:rPr>
        <w:t xml:space="preserve"> </w:t>
      </w:r>
      <w:proofErr w:type="spellStart"/>
      <w:r w:rsidRPr="00C7612F">
        <w:rPr>
          <w:i/>
        </w:rPr>
        <w:t>apgaismojuma</w:t>
      </w:r>
      <w:proofErr w:type="spellEnd"/>
      <w:r w:rsidRPr="00C7612F">
        <w:rPr>
          <w:i/>
        </w:rPr>
        <w:t xml:space="preserve"> </w:t>
      </w:r>
      <w:proofErr w:type="spellStart"/>
      <w:r w:rsidRPr="00C7612F">
        <w:rPr>
          <w:i/>
        </w:rPr>
        <w:t>tīklus</w:t>
      </w:r>
      <w:proofErr w:type="spellEnd"/>
      <w:r>
        <w:rPr>
          <w:i/>
        </w:rPr>
        <w:t xml:space="preserve"> un/ </w:t>
      </w:r>
      <w:proofErr w:type="spellStart"/>
      <w:r>
        <w:rPr>
          <w:i/>
        </w:rPr>
        <w:t>vai</w:t>
      </w:r>
      <w:proofErr w:type="spellEnd"/>
      <w:r>
        <w:rPr>
          <w:i/>
        </w:rPr>
        <w:t xml:space="preserve"> </w:t>
      </w:r>
      <w:proofErr w:type="spellStart"/>
      <w:r>
        <w:rPr>
          <w:i/>
        </w:rPr>
        <w:t>uzstādītos</w:t>
      </w:r>
      <w:proofErr w:type="spellEnd"/>
      <w:r>
        <w:rPr>
          <w:i/>
        </w:rPr>
        <w:t xml:space="preserve"> </w:t>
      </w:r>
      <w:proofErr w:type="spellStart"/>
      <w:r>
        <w:rPr>
          <w:i/>
        </w:rPr>
        <w:t>gaismekļus</w:t>
      </w:r>
      <w:proofErr w:type="spellEnd"/>
      <w:r>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A8"/>
    <w:rsid w:val="001F48F2"/>
    <w:rsid w:val="00317C42"/>
    <w:rsid w:val="005D41B3"/>
    <w:rsid w:val="00682517"/>
    <w:rsid w:val="0091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17C42"/>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317C42"/>
    <w:rPr>
      <w:rFonts w:ascii="Times New Roman" w:eastAsia="Times New Roman" w:hAnsi="Times New Roman" w:cs="Times New Roman"/>
      <w:sz w:val="20"/>
      <w:szCs w:val="20"/>
      <w:lang w:val="x-none"/>
    </w:rPr>
  </w:style>
  <w:style w:type="character" w:styleId="FootnoteReference">
    <w:name w:val="footnote reference"/>
    <w:aliases w:val="Footnote symbol"/>
    <w:rsid w:val="00317C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17C42"/>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317C42"/>
    <w:rPr>
      <w:rFonts w:ascii="Times New Roman" w:eastAsia="Times New Roman" w:hAnsi="Times New Roman" w:cs="Times New Roman"/>
      <w:sz w:val="20"/>
      <w:szCs w:val="20"/>
      <w:lang w:val="x-none"/>
    </w:rPr>
  </w:style>
  <w:style w:type="character" w:styleId="FootnoteReference">
    <w:name w:val="footnote reference"/>
    <w:aliases w:val="Footnote symbol"/>
    <w:rsid w:val="00317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2018-03-15T11:56:00Z</dcterms:created>
  <dcterms:modified xsi:type="dcterms:W3CDTF">2018-03-15T11:56:00Z</dcterms:modified>
</cp:coreProperties>
</file>