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92F" w:rsidRPr="00F32A63" w:rsidRDefault="0041792F" w:rsidP="0041792F">
      <w:pPr>
        <w:spacing w:after="0" w:line="240" w:lineRule="auto"/>
        <w:jc w:val="center"/>
        <w:rPr>
          <w:rFonts w:eastAsia="Times New Roman"/>
          <w:b/>
          <w:color w:val="auto"/>
          <w:sz w:val="48"/>
          <w:szCs w:val="48"/>
          <w:lang w:eastAsia="lv-LV"/>
        </w:rPr>
      </w:pPr>
      <w:r w:rsidRPr="00F32A63">
        <w:rPr>
          <w:rFonts w:eastAsia="Times New Roman"/>
          <w:noProof/>
          <w:color w:val="auto"/>
          <w:sz w:val="20"/>
          <w:szCs w:val="20"/>
          <w:lang w:eastAsia="lv-LV"/>
        </w:rPr>
        <w:drawing>
          <wp:anchor distT="0" distB="0" distL="114300" distR="114300" simplePos="0" relativeHeight="251663360" behindDoc="1" locked="0" layoutInCell="1" allowOverlap="1" wp14:anchorId="08706412" wp14:editId="5ABBB8BD">
            <wp:simplePos x="0" y="0"/>
            <wp:positionH relativeFrom="column">
              <wp:posOffset>-97155</wp:posOffset>
            </wp:positionH>
            <wp:positionV relativeFrom="paragraph">
              <wp:posOffset>72390</wp:posOffset>
            </wp:positionV>
            <wp:extent cx="723900" cy="838200"/>
            <wp:effectExtent l="0" t="0" r="0" b="0"/>
            <wp:wrapTight wrapText="bothSides">
              <wp:wrapPolygon edited="0">
                <wp:start x="0" y="0"/>
                <wp:lineTo x="0" y="21109"/>
                <wp:lineTo x="21032" y="21109"/>
                <wp:lineTo x="210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2A63">
        <w:rPr>
          <w:rFonts w:eastAsia="Times New Roman"/>
          <w:b/>
          <w:color w:val="auto"/>
          <w:sz w:val="48"/>
          <w:szCs w:val="48"/>
          <w:lang w:eastAsia="lv-LV"/>
        </w:rPr>
        <w:t>TUKUMA</w:t>
      </w:r>
      <w:proofErr w:type="gramStart"/>
      <w:r w:rsidRPr="00F32A63">
        <w:rPr>
          <w:rFonts w:eastAsia="Times New Roman"/>
          <w:b/>
          <w:color w:val="auto"/>
          <w:sz w:val="48"/>
          <w:szCs w:val="48"/>
          <w:lang w:eastAsia="lv-LV"/>
        </w:rPr>
        <w:t xml:space="preserve">  </w:t>
      </w:r>
      <w:proofErr w:type="gramEnd"/>
      <w:r w:rsidRPr="00F32A63">
        <w:rPr>
          <w:rFonts w:eastAsia="Times New Roman"/>
          <w:b/>
          <w:color w:val="auto"/>
          <w:sz w:val="48"/>
          <w:szCs w:val="48"/>
          <w:lang w:eastAsia="lv-LV"/>
        </w:rPr>
        <w:t>NOVADA  DOME</w:t>
      </w:r>
    </w:p>
    <w:p w:rsidR="0041792F" w:rsidRPr="00F32A63" w:rsidRDefault="0041792F" w:rsidP="0041792F">
      <w:pPr>
        <w:spacing w:after="0" w:line="240" w:lineRule="auto"/>
        <w:jc w:val="center"/>
        <w:rPr>
          <w:rFonts w:eastAsia="Times New Roman"/>
          <w:color w:val="auto"/>
          <w:lang w:eastAsia="lv-LV"/>
        </w:rPr>
      </w:pPr>
      <w:r w:rsidRPr="00F32A63">
        <w:rPr>
          <w:rFonts w:eastAsia="Times New Roman"/>
          <w:color w:val="auto"/>
          <w:lang w:eastAsia="lv-LV"/>
        </w:rPr>
        <w:t>Reģistrācijas</w:t>
      </w:r>
      <w:proofErr w:type="gramStart"/>
      <w:r w:rsidRPr="00F32A63">
        <w:rPr>
          <w:rFonts w:eastAsia="Times New Roman"/>
          <w:color w:val="auto"/>
          <w:lang w:eastAsia="lv-LV"/>
        </w:rPr>
        <w:t xml:space="preserve">  </w:t>
      </w:r>
      <w:proofErr w:type="gramEnd"/>
      <w:r w:rsidRPr="00F32A63">
        <w:rPr>
          <w:rFonts w:eastAsia="Times New Roman"/>
          <w:color w:val="auto"/>
          <w:lang w:eastAsia="lv-LV"/>
        </w:rPr>
        <w:t>Nr.90000050975</w:t>
      </w:r>
    </w:p>
    <w:p w:rsidR="0041792F" w:rsidRPr="00F32A63" w:rsidRDefault="0041792F" w:rsidP="0041792F">
      <w:pPr>
        <w:spacing w:after="0" w:line="240" w:lineRule="auto"/>
        <w:jc w:val="center"/>
        <w:rPr>
          <w:rFonts w:eastAsia="Times New Roman"/>
          <w:color w:val="1C1C1C"/>
          <w:lang w:eastAsia="lv-LV"/>
        </w:rPr>
      </w:pPr>
      <w:r w:rsidRPr="00F32A63">
        <w:rPr>
          <w:rFonts w:eastAsia="Times New Roman"/>
          <w:color w:val="1C1C1C"/>
          <w:lang w:eastAsia="lv-LV"/>
        </w:rPr>
        <w:t>Talsu iela 4, Tukums, Tukuma novads, LV-3101,</w:t>
      </w:r>
    </w:p>
    <w:p w:rsidR="0041792F" w:rsidRPr="00F32A63" w:rsidRDefault="0041792F" w:rsidP="0041792F">
      <w:pPr>
        <w:spacing w:after="0" w:line="240" w:lineRule="auto"/>
        <w:jc w:val="center"/>
        <w:rPr>
          <w:rFonts w:eastAsia="Times New Roman"/>
          <w:color w:val="1C1C1C"/>
          <w:lang w:eastAsia="lv-LV"/>
        </w:rPr>
      </w:pPr>
      <w:r w:rsidRPr="00F32A63">
        <w:rPr>
          <w:rFonts w:eastAsia="Times New Roman"/>
          <w:color w:val="1C1C1C"/>
          <w:lang w:eastAsia="lv-LV"/>
        </w:rPr>
        <w:t>tālrunis 63122707, fakss 63107243, mobilais tālrunis 26603299, 29288876</w:t>
      </w:r>
    </w:p>
    <w:p w:rsidR="0041792F" w:rsidRPr="00F32A63" w:rsidRDefault="00EC005C" w:rsidP="0041792F">
      <w:pPr>
        <w:spacing w:after="0" w:line="240" w:lineRule="auto"/>
        <w:jc w:val="center"/>
        <w:rPr>
          <w:rFonts w:eastAsia="Times New Roman"/>
          <w:color w:val="1C1C1C"/>
          <w:lang w:eastAsia="lv-LV"/>
        </w:rPr>
      </w:pPr>
      <w:hyperlink r:id="rId7" w:history="1">
        <w:r w:rsidR="0041792F" w:rsidRPr="00F32A63">
          <w:rPr>
            <w:rFonts w:eastAsia="Times New Roman"/>
            <w:color w:val="1C1C1C"/>
            <w:u w:val="single"/>
            <w:lang w:eastAsia="lv-LV"/>
          </w:rPr>
          <w:t>www.tukums.lv</w:t>
        </w:r>
      </w:hyperlink>
      <w:r w:rsidR="0041792F" w:rsidRPr="00F32A63">
        <w:rPr>
          <w:rFonts w:eastAsia="Times New Roman"/>
          <w:color w:val="1C1C1C"/>
          <w:u w:val="single"/>
          <w:lang w:eastAsia="lv-LV"/>
        </w:rPr>
        <w:t xml:space="preserve"> </w:t>
      </w:r>
      <w:r w:rsidR="0041792F" w:rsidRPr="00F32A63">
        <w:rPr>
          <w:rFonts w:eastAsia="Times New Roman"/>
          <w:color w:val="1C1C1C"/>
          <w:lang w:eastAsia="lv-LV"/>
        </w:rPr>
        <w:t xml:space="preserve">     e-pasts: </w:t>
      </w:r>
      <w:hyperlink r:id="rId8" w:history="1">
        <w:r w:rsidR="0041792F" w:rsidRPr="00F32A63">
          <w:rPr>
            <w:rFonts w:eastAsia="Times New Roman"/>
            <w:color w:val="auto"/>
            <w:u w:val="single"/>
            <w:lang w:eastAsia="lv-LV"/>
          </w:rPr>
          <w:t>dome@tukums.lv</w:t>
        </w:r>
      </w:hyperlink>
    </w:p>
    <w:p w:rsidR="0041792F" w:rsidRPr="00F32A63" w:rsidRDefault="0041792F" w:rsidP="0041792F">
      <w:pPr>
        <w:spacing w:after="0" w:line="240" w:lineRule="auto"/>
        <w:rPr>
          <w:rFonts w:eastAsia="Times New Roman"/>
          <w:color w:val="auto"/>
          <w:sz w:val="16"/>
          <w:szCs w:val="16"/>
          <w:lang w:eastAsia="lv-LV"/>
        </w:rPr>
      </w:pPr>
      <w:r w:rsidRPr="00F32A63">
        <w:rPr>
          <w:rFonts w:eastAsia="Times New Roman"/>
          <w:noProof/>
          <w:color w:val="auto"/>
          <w:sz w:val="16"/>
          <w:szCs w:val="16"/>
          <w:lang w:eastAsia="lv-LV"/>
        </w:rPr>
        <mc:AlternateContent>
          <mc:Choice Requires="wps">
            <w:drawing>
              <wp:anchor distT="0" distB="0" distL="114300" distR="114300" simplePos="0" relativeHeight="251661312" behindDoc="0" locked="0" layoutInCell="1" allowOverlap="1" wp14:anchorId="6EAB1F52" wp14:editId="35DD85E0">
                <wp:simplePos x="0" y="0"/>
                <wp:positionH relativeFrom="column">
                  <wp:posOffset>1600200</wp:posOffset>
                </wp:positionH>
                <wp:positionV relativeFrom="paragraph">
                  <wp:posOffset>3657600</wp:posOffset>
                </wp:positionV>
                <wp:extent cx="0" cy="0"/>
                <wp:effectExtent l="9525" t="9525" r="9525" b="952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2BA9A3F"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12rBvRYCAAAwBAAADgAAAAAAAAAAAAAAAAAuAgAAZHJzL2Uyb0RvYy54bWxQSwECLQAUAAYACAAA&#10;ACEA9+GHM9wAAAALAQAADwAAAAAAAAAAAAAAAABwBAAAZHJzL2Rvd25yZXYueG1sUEsFBgAAAAAE&#10;AAQA8wAAAHkFAAAAAA==&#10;"/>
            </w:pict>
          </mc:Fallback>
        </mc:AlternateContent>
      </w:r>
      <w:r w:rsidRPr="00F32A63">
        <w:rPr>
          <w:rFonts w:eastAsia="Times New Roman"/>
          <w:noProof/>
          <w:color w:val="auto"/>
          <w:sz w:val="16"/>
          <w:szCs w:val="16"/>
          <w:lang w:eastAsia="lv-LV"/>
        </w:rPr>
        <mc:AlternateContent>
          <mc:Choice Requires="wps">
            <w:drawing>
              <wp:anchor distT="0" distB="0" distL="114300" distR="114300" simplePos="0" relativeHeight="251660288" behindDoc="0" locked="0" layoutInCell="1" allowOverlap="1" wp14:anchorId="0E65AA3C" wp14:editId="6D407AB0">
                <wp:simplePos x="0" y="0"/>
                <wp:positionH relativeFrom="column">
                  <wp:posOffset>1600200</wp:posOffset>
                </wp:positionH>
                <wp:positionV relativeFrom="paragraph">
                  <wp:posOffset>3657600</wp:posOffset>
                </wp:positionV>
                <wp:extent cx="0" cy="0"/>
                <wp:effectExtent l="9525" t="9525" r="952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CF153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"/>
            </w:pict>
          </mc:Fallback>
        </mc:AlternateContent>
      </w:r>
      <w:r w:rsidRPr="00F32A63">
        <w:rPr>
          <w:rFonts w:eastAsia="Times New Roman"/>
          <w:noProof/>
          <w:color w:val="auto"/>
          <w:sz w:val="16"/>
          <w:szCs w:val="16"/>
          <w:lang w:eastAsia="lv-LV"/>
        </w:rPr>
        <mc:AlternateContent>
          <mc:Choice Requires="wps">
            <w:drawing>
              <wp:anchor distT="0" distB="0" distL="114300" distR="114300" simplePos="0" relativeHeight="251659264" behindDoc="0" locked="0" layoutInCell="1" allowOverlap="1" wp14:anchorId="5DAFA94C" wp14:editId="36FEB016">
                <wp:simplePos x="0" y="0"/>
                <wp:positionH relativeFrom="column">
                  <wp:posOffset>1600200</wp:posOffset>
                </wp:positionH>
                <wp:positionV relativeFrom="paragraph">
                  <wp:posOffset>3657600</wp:posOffset>
                </wp:positionV>
                <wp:extent cx="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923C30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4in" to="126pt,4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"/>
            </w:pict>
          </mc:Fallback>
        </mc:AlternateContent>
      </w:r>
    </w:p>
    <w:p w:rsidR="0041792F" w:rsidRPr="00F32A63" w:rsidRDefault="0041792F" w:rsidP="0041792F">
      <w:pPr>
        <w:spacing w:after="0" w:line="240" w:lineRule="auto"/>
        <w:rPr>
          <w:rFonts w:eastAsia="Times New Roman"/>
          <w:color w:val="auto"/>
          <w:sz w:val="20"/>
          <w:szCs w:val="36"/>
          <w:lang w:eastAsia="lv-LV"/>
        </w:rPr>
      </w:pPr>
      <w:r w:rsidRPr="00F32A63">
        <w:rPr>
          <w:rFonts w:eastAsia="Times New Roman"/>
          <w:noProof/>
          <w:color w:val="auto"/>
          <w:sz w:val="16"/>
          <w:szCs w:val="16"/>
          <w:lang w:eastAsia="lv-LV"/>
        </w:rPr>
        <mc:AlternateContent>
          <mc:Choice Requires="wps">
            <w:drawing>
              <wp:anchor distT="0" distB="0" distL="114300" distR="114300" simplePos="0" relativeHeight="251662336" behindDoc="0" locked="0" layoutInCell="1" allowOverlap="1" wp14:anchorId="63B60FE9" wp14:editId="5A8D4844">
                <wp:simplePos x="0" y="0"/>
                <wp:positionH relativeFrom="column">
                  <wp:posOffset>-180975</wp:posOffset>
                </wp:positionH>
                <wp:positionV relativeFrom="paragraph">
                  <wp:posOffset>1270</wp:posOffset>
                </wp:positionV>
                <wp:extent cx="6127115" cy="0"/>
                <wp:effectExtent l="28575" t="29845" r="26035" b="2730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115" cy="0"/>
                        </a:xfrm>
                        <a:prstGeom prst="line">
                          <a:avLst/>
                        </a:prstGeom>
                        <a:noFill/>
                        <a:ln w="41275"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0A72A0"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1pt" to="468.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" strokeweight="3.25pt">
                <v:stroke linestyle="thickThin"/>
              </v:line>
            </w:pict>
          </mc:Fallback>
        </mc:AlternateContent>
      </w:r>
    </w:p>
    <w:p w:rsidR="0041792F" w:rsidRPr="00F32A63" w:rsidRDefault="0041792F" w:rsidP="0041792F">
      <w:pPr>
        <w:spacing w:after="0" w:line="240" w:lineRule="auto"/>
        <w:jc w:val="center"/>
        <w:rPr>
          <w:rFonts w:eastAsia="Times New Roman"/>
          <w:color w:val="auto"/>
          <w:sz w:val="24"/>
          <w:szCs w:val="24"/>
          <w:lang w:eastAsia="lv-LV"/>
        </w:rPr>
      </w:pPr>
      <w:r w:rsidRPr="00F32A63">
        <w:rPr>
          <w:rFonts w:eastAsia="Times New Roman"/>
          <w:color w:val="auto"/>
          <w:sz w:val="24"/>
          <w:szCs w:val="24"/>
          <w:lang w:eastAsia="lv-LV"/>
        </w:rPr>
        <w:t>Tukumā</w:t>
      </w:r>
    </w:p>
    <w:p w:rsidR="003F0336" w:rsidRDefault="003F0336" w:rsidP="0041792F">
      <w:pPr>
        <w:tabs>
          <w:tab w:val="left" w:pos="6120"/>
        </w:tabs>
        <w:spacing w:after="0" w:line="240" w:lineRule="auto"/>
        <w:jc w:val="center"/>
        <w:rPr>
          <w:rFonts w:eastAsia="Times New Roman"/>
          <w:color w:val="auto"/>
          <w:sz w:val="24"/>
          <w:szCs w:val="24"/>
        </w:rPr>
      </w:pPr>
    </w:p>
    <w:p w:rsidR="00934535" w:rsidRDefault="00735201" w:rsidP="00FD26DA">
      <w:pPr>
        <w:tabs>
          <w:tab w:val="left" w:pos="6120"/>
        </w:tabs>
        <w:spacing w:after="0" w:line="276" w:lineRule="auto"/>
        <w:rPr>
          <w:rFonts w:eastAsia="Times New Roman"/>
          <w:i/>
          <w:color w:val="auto"/>
        </w:rPr>
      </w:pPr>
      <w:r>
        <w:rPr>
          <w:rFonts w:eastAsia="Times New Roman"/>
          <w:i/>
          <w:color w:val="auto"/>
        </w:rPr>
        <w:t>07.12</w:t>
      </w:r>
      <w:r w:rsidR="00934535">
        <w:rPr>
          <w:rFonts w:eastAsia="Times New Roman"/>
          <w:i/>
          <w:color w:val="auto"/>
        </w:rPr>
        <w:t>.2018.</w:t>
      </w:r>
    </w:p>
    <w:p w:rsidR="00934535" w:rsidRPr="00934535" w:rsidRDefault="00934535" w:rsidP="00934535">
      <w:pPr>
        <w:tabs>
          <w:tab w:val="left" w:pos="6120"/>
        </w:tabs>
        <w:spacing w:after="0" w:line="276" w:lineRule="auto"/>
        <w:jc w:val="right"/>
        <w:rPr>
          <w:rFonts w:eastAsia="Times New Roman"/>
          <w:b/>
          <w:color w:val="auto"/>
        </w:rPr>
      </w:pPr>
      <w:r w:rsidRPr="00934535">
        <w:rPr>
          <w:rFonts w:eastAsia="Times New Roman"/>
          <w:b/>
          <w:color w:val="auto"/>
        </w:rPr>
        <w:t>Ieinteresētajiem piegādātājiem</w:t>
      </w:r>
    </w:p>
    <w:p w:rsidR="00817FAF" w:rsidRDefault="00817FAF" w:rsidP="00FD26DA">
      <w:pPr>
        <w:tabs>
          <w:tab w:val="left" w:pos="6120"/>
        </w:tabs>
        <w:spacing w:after="0" w:line="276" w:lineRule="auto"/>
        <w:rPr>
          <w:rFonts w:eastAsia="Times New Roman"/>
          <w:i/>
          <w:color w:val="auto"/>
        </w:rPr>
      </w:pPr>
    </w:p>
    <w:p w:rsidR="0041792F" w:rsidRPr="00FD26DA" w:rsidRDefault="0041792F" w:rsidP="00817FAF">
      <w:pPr>
        <w:tabs>
          <w:tab w:val="left" w:pos="6120"/>
        </w:tabs>
        <w:spacing w:after="0" w:line="276" w:lineRule="auto"/>
        <w:ind w:right="4676"/>
        <w:rPr>
          <w:rFonts w:eastAsia="Times New Roman"/>
          <w:i/>
          <w:color w:val="auto"/>
        </w:rPr>
      </w:pPr>
      <w:r w:rsidRPr="00FD26DA">
        <w:rPr>
          <w:rFonts w:eastAsia="Times New Roman"/>
          <w:i/>
          <w:color w:val="auto"/>
        </w:rPr>
        <w:t xml:space="preserve">Par </w:t>
      </w:r>
      <w:r w:rsidR="00FF660A">
        <w:rPr>
          <w:rFonts w:eastAsia="Times New Roman"/>
          <w:i/>
          <w:color w:val="auto"/>
        </w:rPr>
        <w:t>publiskā iepirkuma</w:t>
      </w:r>
      <w:r w:rsidR="00817FAF">
        <w:rPr>
          <w:rFonts w:eastAsia="Times New Roman"/>
          <w:i/>
          <w:color w:val="auto"/>
        </w:rPr>
        <w:t xml:space="preserve"> </w:t>
      </w:r>
      <w:r w:rsidRPr="00FD26DA">
        <w:rPr>
          <w:rFonts w:eastAsia="Times New Roman"/>
          <w:bCs/>
          <w:i/>
          <w:color w:val="auto"/>
        </w:rPr>
        <w:t>“</w:t>
      </w:r>
      <w:r w:rsidR="00C86014" w:rsidRPr="00C86014">
        <w:rPr>
          <w:rFonts w:eastAsia="Times New Roman"/>
          <w:bCs/>
          <w:i/>
          <w:color w:val="auto"/>
        </w:rPr>
        <w:t xml:space="preserve">Videonovērošanas </w:t>
      </w:r>
      <w:r w:rsidR="00735201">
        <w:rPr>
          <w:rFonts w:eastAsia="Times New Roman"/>
          <w:bCs/>
          <w:i/>
          <w:color w:val="auto"/>
        </w:rPr>
        <w:t>tehnikas un datortehnikas piegāde</w:t>
      </w:r>
      <w:r w:rsidRPr="00FD26DA">
        <w:rPr>
          <w:rFonts w:eastAsia="Times New Roman"/>
          <w:bCs/>
          <w:i/>
          <w:color w:val="auto"/>
        </w:rPr>
        <w:t>”</w:t>
      </w:r>
      <w:r w:rsidRPr="00FD26DA">
        <w:rPr>
          <w:rFonts w:eastAsia="Times New Roman"/>
          <w:i/>
          <w:color w:val="auto"/>
        </w:rPr>
        <w:t xml:space="preserve"> (iepirkuma identifikācijas Nr. TND – </w:t>
      </w:r>
      <w:r w:rsidRPr="00FD26DA">
        <w:rPr>
          <w:rFonts w:eastAsia="Times New Roman"/>
          <w:bCs/>
          <w:i/>
          <w:color w:val="auto"/>
        </w:rPr>
        <w:t>2018/</w:t>
      </w:r>
      <w:r w:rsidR="002857C7">
        <w:rPr>
          <w:rFonts w:eastAsia="Times New Roman"/>
          <w:bCs/>
          <w:i/>
          <w:color w:val="auto"/>
        </w:rPr>
        <w:t>6</w:t>
      </w:r>
      <w:r w:rsidR="00735201">
        <w:rPr>
          <w:rFonts w:eastAsia="Times New Roman"/>
          <w:bCs/>
          <w:i/>
          <w:color w:val="auto"/>
        </w:rPr>
        <w:t>5</w:t>
      </w:r>
      <w:r w:rsidRPr="00FD26DA">
        <w:rPr>
          <w:rFonts w:eastAsia="Times New Roman"/>
          <w:i/>
          <w:color w:val="auto"/>
        </w:rPr>
        <w:t>)</w:t>
      </w:r>
      <w:r w:rsidR="00817FAF">
        <w:rPr>
          <w:rFonts w:eastAsia="Times New Roman"/>
          <w:i/>
          <w:color w:val="auto"/>
        </w:rPr>
        <w:t xml:space="preserve"> </w:t>
      </w:r>
      <w:r w:rsidRPr="00FD26DA">
        <w:rPr>
          <w:rFonts w:eastAsia="Times New Roman"/>
          <w:i/>
          <w:color w:val="auto"/>
        </w:rPr>
        <w:t>dokumentāciju</w:t>
      </w:r>
    </w:p>
    <w:p w:rsidR="0041792F" w:rsidRPr="00FD26DA" w:rsidRDefault="0041792F" w:rsidP="00FD26DA">
      <w:pPr>
        <w:tabs>
          <w:tab w:val="left" w:pos="6120"/>
        </w:tabs>
        <w:spacing w:after="0" w:line="276" w:lineRule="auto"/>
        <w:jc w:val="both"/>
        <w:rPr>
          <w:rFonts w:eastAsia="Times New Roman"/>
          <w:color w:val="auto"/>
        </w:rPr>
      </w:pPr>
      <w:r w:rsidRPr="00FD26DA">
        <w:rPr>
          <w:rFonts w:eastAsia="Times New Roman"/>
          <w:color w:val="auto"/>
        </w:rPr>
        <w:t xml:space="preserve">     </w:t>
      </w:r>
    </w:p>
    <w:p w:rsidR="00F45E32" w:rsidRPr="00F45E32" w:rsidRDefault="0041792F" w:rsidP="00F45E32">
      <w:pPr>
        <w:tabs>
          <w:tab w:val="left" w:pos="851"/>
          <w:tab w:val="left" w:pos="6120"/>
        </w:tabs>
        <w:spacing w:after="0" w:line="240" w:lineRule="auto"/>
        <w:jc w:val="both"/>
        <w:rPr>
          <w:rFonts w:eastAsia="Times New Roman"/>
          <w:color w:val="auto"/>
          <w:sz w:val="24"/>
          <w:szCs w:val="24"/>
        </w:rPr>
      </w:pPr>
      <w:r w:rsidRPr="00FD26DA">
        <w:rPr>
          <w:rFonts w:eastAsia="Times New Roman"/>
          <w:color w:val="auto"/>
        </w:rPr>
        <w:tab/>
      </w:r>
      <w:r w:rsidR="00D05C38">
        <w:rPr>
          <w:rFonts w:eastAsia="Times New Roman"/>
          <w:color w:val="auto"/>
          <w:sz w:val="24"/>
          <w:szCs w:val="24"/>
        </w:rPr>
        <w:t>Publiskā iepirkuma</w:t>
      </w:r>
      <w:r w:rsidR="00F45E32" w:rsidRPr="00F45E32">
        <w:rPr>
          <w:rFonts w:eastAsia="Times New Roman"/>
          <w:color w:val="auto"/>
          <w:sz w:val="24"/>
          <w:szCs w:val="24"/>
        </w:rPr>
        <w:t xml:space="preserve"> </w:t>
      </w:r>
      <w:r w:rsidR="00F45E32" w:rsidRPr="00F45E32">
        <w:rPr>
          <w:rFonts w:eastAsia="Times New Roman"/>
          <w:bCs/>
          <w:i/>
          <w:color w:val="auto"/>
          <w:sz w:val="24"/>
          <w:szCs w:val="24"/>
        </w:rPr>
        <w:t>“</w:t>
      </w:r>
      <w:r w:rsidR="00735201" w:rsidRPr="00C86014">
        <w:rPr>
          <w:rFonts w:eastAsia="Times New Roman"/>
          <w:bCs/>
          <w:i/>
          <w:color w:val="auto"/>
        </w:rPr>
        <w:t xml:space="preserve">Videonovērošanas </w:t>
      </w:r>
      <w:r w:rsidR="00735201">
        <w:rPr>
          <w:rFonts w:eastAsia="Times New Roman"/>
          <w:bCs/>
          <w:i/>
          <w:color w:val="auto"/>
        </w:rPr>
        <w:t>tehnikas un datortehnikas piegāde</w:t>
      </w:r>
      <w:r w:rsidR="00F45E32" w:rsidRPr="00F45E32">
        <w:rPr>
          <w:rFonts w:eastAsia="Times New Roman"/>
          <w:bCs/>
          <w:i/>
          <w:color w:val="auto"/>
          <w:sz w:val="24"/>
          <w:szCs w:val="24"/>
        </w:rPr>
        <w:t xml:space="preserve">” </w:t>
      </w:r>
      <w:r w:rsidR="00F45E32" w:rsidRPr="00F45E32">
        <w:rPr>
          <w:rFonts w:eastAsia="Times New Roman"/>
          <w:i/>
          <w:color w:val="auto"/>
          <w:sz w:val="24"/>
          <w:szCs w:val="24"/>
        </w:rPr>
        <w:t xml:space="preserve">(iepirkuma identifikācijas Nr. TND – </w:t>
      </w:r>
      <w:r w:rsidR="00F45E32" w:rsidRPr="00F45E32">
        <w:rPr>
          <w:rFonts w:eastAsia="Times New Roman"/>
          <w:bCs/>
          <w:i/>
          <w:color w:val="auto"/>
          <w:sz w:val="24"/>
          <w:szCs w:val="24"/>
        </w:rPr>
        <w:t>2018/</w:t>
      </w:r>
      <w:r w:rsidR="002857C7">
        <w:rPr>
          <w:rFonts w:eastAsia="Times New Roman"/>
          <w:bCs/>
          <w:i/>
          <w:color w:val="auto"/>
          <w:sz w:val="24"/>
          <w:szCs w:val="24"/>
        </w:rPr>
        <w:t>6</w:t>
      </w:r>
      <w:r w:rsidR="00735201">
        <w:rPr>
          <w:rFonts w:eastAsia="Times New Roman"/>
          <w:bCs/>
          <w:i/>
          <w:color w:val="auto"/>
          <w:sz w:val="24"/>
          <w:szCs w:val="24"/>
        </w:rPr>
        <w:t>5</w:t>
      </w:r>
      <w:r w:rsidR="00F45E32" w:rsidRPr="00F45E32">
        <w:rPr>
          <w:rFonts w:eastAsia="Times New Roman"/>
          <w:i/>
          <w:color w:val="auto"/>
          <w:sz w:val="24"/>
          <w:szCs w:val="24"/>
        </w:rPr>
        <w:t xml:space="preserve">), </w:t>
      </w:r>
      <w:r w:rsidR="00F45E32" w:rsidRPr="00F45E32">
        <w:rPr>
          <w:rFonts w:eastAsia="Times New Roman"/>
          <w:color w:val="auto"/>
          <w:sz w:val="24"/>
          <w:szCs w:val="24"/>
        </w:rPr>
        <w:t xml:space="preserve">(turpmāk – </w:t>
      </w:r>
      <w:r w:rsidR="00FF660A">
        <w:rPr>
          <w:rFonts w:eastAsia="Times New Roman"/>
          <w:color w:val="auto"/>
          <w:sz w:val="24"/>
          <w:szCs w:val="24"/>
        </w:rPr>
        <w:t>Iepirkums</w:t>
      </w:r>
      <w:r w:rsidR="00F45E32" w:rsidRPr="00F45E32">
        <w:rPr>
          <w:rFonts w:eastAsia="Times New Roman"/>
          <w:color w:val="auto"/>
          <w:sz w:val="24"/>
          <w:szCs w:val="24"/>
        </w:rPr>
        <w:t xml:space="preserve">) organizēšanai pilnvarotā iepirkuma komisija informē, ka ir saņēmusi </w:t>
      </w:r>
      <w:r w:rsidR="0081418E">
        <w:rPr>
          <w:rFonts w:eastAsia="Times New Roman"/>
          <w:color w:val="auto"/>
          <w:sz w:val="24"/>
          <w:szCs w:val="24"/>
        </w:rPr>
        <w:t>ieinteresēt</w:t>
      </w:r>
      <w:r w:rsidR="00735201">
        <w:rPr>
          <w:rFonts w:eastAsia="Times New Roman"/>
          <w:color w:val="auto"/>
          <w:sz w:val="24"/>
          <w:szCs w:val="24"/>
        </w:rPr>
        <w:t>o</w:t>
      </w:r>
      <w:r w:rsidR="00930BCE">
        <w:rPr>
          <w:rFonts w:eastAsia="Times New Roman"/>
          <w:color w:val="auto"/>
          <w:sz w:val="24"/>
          <w:szCs w:val="24"/>
        </w:rPr>
        <w:t xml:space="preserve"> piegādātāj</w:t>
      </w:r>
      <w:r w:rsidR="00735201">
        <w:rPr>
          <w:rFonts w:eastAsia="Times New Roman"/>
          <w:color w:val="auto"/>
          <w:sz w:val="24"/>
          <w:szCs w:val="24"/>
        </w:rPr>
        <w:t>u</w:t>
      </w:r>
      <w:r w:rsidR="0081418E">
        <w:rPr>
          <w:rFonts w:eastAsia="Times New Roman"/>
          <w:color w:val="auto"/>
          <w:sz w:val="24"/>
          <w:szCs w:val="24"/>
        </w:rPr>
        <w:t xml:space="preserve"> jautājumu</w:t>
      </w:r>
      <w:r w:rsidR="00C86014">
        <w:rPr>
          <w:rFonts w:eastAsia="Times New Roman"/>
          <w:color w:val="auto"/>
          <w:sz w:val="24"/>
          <w:szCs w:val="24"/>
        </w:rPr>
        <w:t>s</w:t>
      </w:r>
      <w:r w:rsidR="00F45E32" w:rsidRPr="00F45E32">
        <w:rPr>
          <w:rFonts w:eastAsia="Times New Roman"/>
          <w:color w:val="auto"/>
          <w:sz w:val="24"/>
          <w:szCs w:val="24"/>
        </w:rPr>
        <w:t xml:space="preserve"> par </w:t>
      </w:r>
      <w:r w:rsidR="00FF660A">
        <w:rPr>
          <w:rFonts w:eastAsia="Times New Roman"/>
          <w:color w:val="auto"/>
          <w:sz w:val="24"/>
          <w:szCs w:val="24"/>
        </w:rPr>
        <w:t>Iepirkuma</w:t>
      </w:r>
      <w:r w:rsidR="0081418E">
        <w:rPr>
          <w:rFonts w:eastAsia="Times New Roman"/>
          <w:color w:val="auto"/>
          <w:sz w:val="24"/>
          <w:szCs w:val="24"/>
        </w:rPr>
        <w:t xml:space="preserve"> </w:t>
      </w:r>
      <w:r w:rsidR="000C6A97">
        <w:rPr>
          <w:rFonts w:eastAsia="Times New Roman"/>
          <w:color w:val="auto"/>
          <w:sz w:val="24"/>
          <w:szCs w:val="24"/>
        </w:rPr>
        <w:t>dokumentāciju un sniedz atbild</w:t>
      </w:r>
      <w:r w:rsidR="00C86014">
        <w:rPr>
          <w:rFonts w:eastAsia="Times New Roman"/>
          <w:color w:val="auto"/>
          <w:sz w:val="24"/>
          <w:szCs w:val="24"/>
        </w:rPr>
        <w:t>es</w:t>
      </w:r>
      <w:r w:rsidR="00B97151">
        <w:rPr>
          <w:rFonts w:eastAsia="Times New Roman"/>
          <w:color w:val="auto"/>
          <w:sz w:val="24"/>
          <w:szCs w:val="24"/>
        </w:rPr>
        <w:t xml:space="preserve"> uz </w:t>
      </w:r>
      <w:r w:rsidR="001804AB">
        <w:rPr>
          <w:rFonts w:eastAsia="Times New Roman"/>
          <w:color w:val="auto"/>
          <w:sz w:val="24"/>
          <w:szCs w:val="24"/>
        </w:rPr>
        <w:t>uzdot</w:t>
      </w:r>
      <w:r w:rsidR="00C86014">
        <w:rPr>
          <w:rFonts w:eastAsia="Times New Roman"/>
          <w:color w:val="auto"/>
          <w:sz w:val="24"/>
          <w:szCs w:val="24"/>
        </w:rPr>
        <w:t>ajiem</w:t>
      </w:r>
      <w:r w:rsidR="00B97151">
        <w:rPr>
          <w:rFonts w:eastAsia="Times New Roman"/>
          <w:color w:val="auto"/>
          <w:sz w:val="24"/>
          <w:szCs w:val="24"/>
        </w:rPr>
        <w:t xml:space="preserve"> jautājum</w:t>
      </w:r>
      <w:r w:rsidR="00C86014">
        <w:rPr>
          <w:rFonts w:eastAsia="Times New Roman"/>
          <w:color w:val="auto"/>
          <w:sz w:val="24"/>
          <w:szCs w:val="24"/>
        </w:rPr>
        <w:t>iem</w:t>
      </w:r>
      <w:r w:rsidR="00F45E32" w:rsidRPr="00F45E32">
        <w:rPr>
          <w:rFonts w:eastAsia="Times New Roman"/>
          <w:color w:val="auto"/>
          <w:sz w:val="24"/>
          <w:szCs w:val="24"/>
        </w:rPr>
        <w:t>:</w:t>
      </w:r>
    </w:p>
    <w:p w:rsidR="00072AF4" w:rsidRPr="00F45E32" w:rsidRDefault="00072AF4" w:rsidP="00F45E32">
      <w:pPr>
        <w:spacing w:after="0" w:line="240" w:lineRule="auto"/>
        <w:ind w:firstLine="426"/>
        <w:jc w:val="both"/>
        <w:rPr>
          <w:rFonts w:eastAsia="Times New Roman"/>
          <w:bCs/>
          <w:color w:val="auto"/>
          <w:sz w:val="24"/>
          <w:szCs w:val="24"/>
          <w:lang w:eastAsia="lv-LV"/>
        </w:rPr>
      </w:pPr>
    </w:p>
    <w:p w:rsidR="001804AB" w:rsidRPr="00C86014" w:rsidRDefault="001804AB" w:rsidP="00C86014">
      <w:pPr>
        <w:pStyle w:val="ListParagraph"/>
        <w:numPr>
          <w:ilvl w:val="0"/>
          <w:numId w:val="10"/>
        </w:numPr>
        <w:spacing w:line="240" w:lineRule="auto"/>
        <w:rPr>
          <w:b/>
          <w:sz w:val="24"/>
          <w:szCs w:val="24"/>
        </w:rPr>
      </w:pPr>
      <w:r w:rsidRPr="00C86014">
        <w:rPr>
          <w:b/>
          <w:sz w:val="24"/>
          <w:szCs w:val="24"/>
        </w:rPr>
        <w:t>Jautājums</w:t>
      </w:r>
    </w:p>
    <w:p w:rsidR="00735201" w:rsidRDefault="00735201" w:rsidP="00735201">
      <w:pPr>
        <w:pStyle w:val="Default"/>
        <w:spacing w:after="120"/>
        <w:jc w:val="both"/>
        <w:rPr>
          <w:lang w:eastAsia="lv-LV"/>
        </w:rPr>
      </w:pPr>
      <w:r>
        <w:rPr>
          <w:lang w:eastAsia="lv-LV"/>
        </w:rPr>
        <w:t>Iepirkuma nolikumā 1.iepirkuma priekšmeta daļai “Videonovērošanas tehnikas iegāde” 1.1.pielikumā iekārtai “Mobilo kameru dokstacijai” 2.6.punktā ir izvirzīta šāda prasība: “</w:t>
      </w:r>
      <w:r>
        <w:rPr>
          <w:i/>
          <w:lang w:eastAsia="lv-LV"/>
        </w:rPr>
        <w:t xml:space="preserve">HDD – 4 </w:t>
      </w:r>
      <w:proofErr w:type="spellStart"/>
      <w:r>
        <w:rPr>
          <w:i/>
          <w:lang w:eastAsia="lv-LV"/>
        </w:rPr>
        <w:t>gab</w:t>
      </w:r>
      <w:proofErr w:type="spellEnd"/>
      <w:r>
        <w:rPr>
          <w:i/>
          <w:lang w:eastAsia="lv-LV"/>
        </w:rPr>
        <w:t xml:space="preserve"> 3,5 collu diski ar ietilpību no 2 līdz 6 TB</w:t>
      </w:r>
      <w:r>
        <w:rPr>
          <w:lang w:eastAsia="lv-LV"/>
        </w:rPr>
        <w:t>”. Lūdzam skaidrot, vai ar šo prasību ir jāsaprot, ka iekārtai ir jābūt šādai iespējai ievietot attiecīgus diskus, vai arī pretendentam būs jāpiegādā un attiecīgi šobrīd jāparedz finanšu piedāvājumā atbilstošie diski? Ja pretendentam piedāvājumā ir jāiekļauj 2.6.punktā norādītie diski, tad</w:t>
      </w:r>
      <w:proofErr w:type="gramStart"/>
      <w:r>
        <w:rPr>
          <w:lang w:eastAsia="lv-LV"/>
        </w:rPr>
        <w:t xml:space="preserve">  </w:t>
      </w:r>
      <w:proofErr w:type="gramEnd"/>
      <w:r>
        <w:rPr>
          <w:lang w:eastAsia="lv-LV"/>
        </w:rPr>
        <w:t xml:space="preserve">lūdzam norādīt konkrēti, cik un kādas ietilpības diski ir jāiekļauj piedāvājumā? </w:t>
      </w:r>
    </w:p>
    <w:p w:rsidR="00735201" w:rsidRDefault="00735201" w:rsidP="00735201">
      <w:pPr>
        <w:pStyle w:val="Default"/>
        <w:spacing w:after="120"/>
        <w:jc w:val="both"/>
        <w:rPr>
          <w:lang w:eastAsia="lv-LV"/>
        </w:rPr>
      </w:pPr>
      <w:r>
        <w:rPr>
          <w:lang w:eastAsia="lv-LV"/>
        </w:rPr>
        <w:t xml:space="preserve">Līdzīga situācija arī ir šī paša pielikuma 3.7. un </w:t>
      </w:r>
      <w:proofErr w:type="gramStart"/>
      <w:r>
        <w:rPr>
          <w:lang w:eastAsia="lv-LV"/>
        </w:rPr>
        <w:t>3.8. punktos</w:t>
      </w:r>
      <w:proofErr w:type="gramEnd"/>
      <w:r>
        <w:rPr>
          <w:lang w:eastAsia="lv-LV"/>
        </w:rPr>
        <w:t>. Lūdzam skaidrot tos pašus jautājumus arī par šiem punktiem – vai šīs pozīcijas ir jāiekļauj pretendenta finanšu piedāvājumā? Ja jā, tad lūdzam precizēt skaitu un konkrētus parametrus diskiem un videokartei.</w:t>
      </w:r>
    </w:p>
    <w:p w:rsidR="001804AB" w:rsidRPr="0055079F" w:rsidRDefault="001804AB" w:rsidP="00FF660A">
      <w:pPr>
        <w:spacing w:before="240" w:line="254" w:lineRule="auto"/>
        <w:rPr>
          <w:b/>
        </w:rPr>
      </w:pPr>
      <w:r w:rsidRPr="0055079F">
        <w:rPr>
          <w:b/>
        </w:rPr>
        <w:t>Atbilde</w:t>
      </w:r>
    </w:p>
    <w:p w:rsidR="00F60608" w:rsidRPr="00F60608" w:rsidRDefault="001804AB" w:rsidP="00F60608">
      <w:pPr>
        <w:rPr>
          <w:color w:val="auto"/>
        </w:rPr>
      </w:pPr>
      <w:r>
        <w:t xml:space="preserve">Iepirkuma komisija </w:t>
      </w:r>
      <w:r w:rsidR="00C86014" w:rsidRPr="00F60608">
        <w:rPr>
          <w:color w:val="auto"/>
        </w:rPr>
        <w:t>skaidro</w:t>
      </w:r>
      <w:r w:rsidR="005C4AD8" w:rsidRPr="00F60608">
        <w:rPr>
          <w:color w:val="auto"/>
        </w:rPr>
        <w:t xml:space="preserve">, ka </w:t>
      </w:r>
      <w:r w:rsidR="00F60608" w:rsidRPr="00F60608">
        <w:rPr>
          <w:color w:val="auto"/>
        </w:rPr>
        <w:t xml:space="preserve">pretendentam piedāvājumā </w:t>
      </w:r>
      <w:r w:rsidR="00EC005C">
        <w:rPr>
          <w:color w:val="auto"/>
        </w:rPr>
        <w:t xml:space="preserve">HDD </w:t>
      </w:r>
      <w:r w:rsidR="00F60608" w:rsidRPr="00F60608">
        <w:rPr>
          <w:color w:val="auto"/>
        </w:rPr>
        <w:t xml:space="preserve">diski </w:t>
      </w:r>
      <w:r w:rsidR="00F60608">
        <w:rPr>
          <w:color w:val="auto"/>
        </w:rPr>
        <w:t xml:space="preserve">un SD karte </w:t>
      </w:r>
      <w:r w:rsidR="00F60608" w:rsidRPr="00F60608">
        <w:rPr>
          <w:color w:val="auto"/>
        </w:rPr>
        <w:t xml:space="preserve">nav jāiekļauj, bet jābūt atbalstītai iespējai ievietot </w:t>
      </w:r>
      <w:r w:rsidR="00EC005C">
        <w:rPr>
          <w:color w:val="auto"/>
        </w:rPr>
        <w:t xml:space="preserve">HDD </w:t>
      </w:r>
      <w:r w:rsidR="00F60608" w:rsidRPr="00F60608">
        <w:rPr>
          <w:color w:val="auto"/>
        </w:rPr>
        <w:t>diskus</w:t>
      </w:r>
      <w:r w:rsidR="00F60608">
        <w:rPr>
          <w:color w:val="auto"/>
        </w:rPr>
        <w:t xml:space="preserve"> vai SD karti</w:t>
      </w:r>
      <w:r w:rsidR="00F60608" w:rsidRPr="00F60608">
        <w:rPr>
          <w:color w:val="auto"/>
        </w:rPr>
        <w:t xml:space="preserve"> tādiem parametriem.</w:t>
      </w:r>
    </w:p>
    <w:p w:rsidR="00C86014" w:rsidRPr="00C86014" w:rsidRDefault="00C86014" w:rsidP="00C86014">
      <w:pPr>
        <w:pStyle w:val="ListParagraph"/>
        <w:numPr>
          <w:ilvl w:val="0"/>
          <w:numId w:val="10"/>
        </w:numPr>
        <w:spacing w:line="254" w:lineRule="auto"/>
        <w:jc w:val="both"/>
        <w:rPr>
          <w:b/>
        </w:rPr>
      </w:pPr>
      <w:r w:rsidRPr="00C86014">
        <w:rPr>
          <w:b/>
        </w:rPr>
        <w:t>Jautājums</w:t>
      </w:r>
    </w:p>
    <w:p w:rsidR="00735201" w:rsidRDefault="00735201" w:rsidP="00735201">
      <w:r>
        <w:t>Vēlos Jūs informēt, ka nav iespējams piedāvāt iepirkuma priekšmeta 2. daļas 1 pozīcijas portatīvo datoru ar prasīto specifikāciju,</w:t>
      </w:r>
    </w:p>
    <w:p w:rsidR="00735201" w:rsidRDefault="00735201" w:rsidP="00735201">
      <w:r>
        <w:t xml:space="preserve">kurš papildus atbilstu zaļā iepirkuma prasībām. Vēlos arī vērst Jūsu uzmanību, tam, ka arī Jūsu norādītais modelis </w:t>
      </w:r>
      <w:r>
        <w:rPr>
          <w:i/>
          <w:iCs/>
        </w:rPr>
        <w:t xml:space="preserve">MSI GS65 STEALTH THIN GS65STEALTHTH8RF-040NL </w:t>
      </w:r>
      <w:r>
        <w:t>arī neatbilst šīm papildus prasībām.</w:t>
      </w:r>
    </w:p>
    <w:p w:rsidR="00735201" w:rsidRDefault="00735201" w:rsidP="00735201">
      <w:r>
        <w:t>Standartā šādas komplektācijas datori ir paredzēti paaugstinātas veiktspējas uzdevumiem, kur uzsvars ir uz datora jaudu, nevis energoefektivitāti. Līdz ar to Ar šādu specifikāciju nebūs pieejams dators, kurš atbilstu zaļā iepirkuma prasībām.</w:t>
      </w:r>
    </w:p>
    <w:p w:rsidR="00735201" w:rsidRDefault="00735201" w:rsidP="00735201">
      <w:r>
        <w:rPr>
          <w:i/>
          <w:iCs/>
          <w:sz w:val="18"/>
          <w:szCs w:val="18"/>
        </w:rPr>
        <w:t>"</w:t>
      </w:r>
      <w:proofErr w:type="spellStart"/>
      <w:r>
        <w:rPr>
          <w:i/>
          <w:iCs/>
          <w:sz w:val="18"/>
          <w:szCs w:val="18"/>
        </w:rPr>
        <w:t>deklarētais</w:t>
      </w:r>
      <w:proofErr w:type="spellEnd"/>
      <w:r>
        <w:rPr>
          <w:i/>
          <w:iCs/>
          <w:sz w:val="18"/>
          <w:szCs w:val="18"/>
        </w:rPr>
        <w:t xml:space="preserve"> A-</w:t>
      </w:r>
      <w:proofErr w:type="spellStart"/>
      <w:r>
        <w:rPr>
          <w:i/>
          <w:iCs/>
          <w:sz w:val="18"/>
          <w:szCs w:val="18"/>
        </w:rPr>
        <w:t>novērtētais</w:t>
      </w:r>
      <w:proofErr w:type="spellEnd"/>
      <w:r>
        <w:rPr>
          <w:i/>
          <w:iCs/>
          <w:sz w:val="18"/>
          <w:szCs w:val="18"/>
        </w:rPr>
        <w:t xml:space="preserve"> </w:t>
      </w:r>
      <w:proofErr w:type="spellStart"/>
      <w:r>
        <w:rPr>
          <w:i/>
          <w:iCs/>
          <w:sz w:val="18"/>
          <w:szCs w:val="18"/>
        </w:rPr>
        <w:t>skaņas</w:t>
      </w:r>
      <w:proofErr w:type="spellEnd"/>
      <w:r>
        <w:rPr>
          <w:i/>
          <w:iCs/>
          <w:sz w:val="18"/>
          <w:szCs w:val="18"/>
        </w:rPr>
        <w:t xml:space="preserve"> </w:t>
      </w:r>
      <w:proofErr w:type="spellStart"/>
      <w:r>
        <w:rPr>
          <w:i/>
          <w:iCs/>
          <w:sz w:val="18"/>
          <w:szCs w:val="18"/>
        </w:rPr>
        <w:t>intensitātes</w:t>
      </w:r>
      <w:proofErr w:type="spellEnd"/>
      <w:r>
        <w:rPr>
          <w:i/>
          <w:iCs/>
          <w:sz w:val="18"/>
          <w:szCs w:val="18"/>
        </w:rPr>
        <w:t xml:space="preserve"> </w:t>
      </w:r>
      <w:proofErr w:type="spellStart"/>
      <w:r>
        <w:rPr>
          <w:i/>
          <w:iCs/>
          <w:sz w:val="18"/>
          <w:szCs w:val="18"/>
        </w:rPr>
        <w:t>līmenis</w:t>
      </w:r>
      <w:proofErr w:type="spellEnd"/>
      <w:r>
        <w:rPr>
          <w:i/>
          <w:iCs/>
          <w:sz w:val="18"/>
          <w:szCs w:val="18"/>
        </w:rPr>
        <w:t xml:space="preserve">" (re 1 </w:t>
      </w:r>
      <w:proofErr w:type="spellStart"/>
      <w:r>
        <w:rPr>
          <w:i/>
          <w:iCs/>
          <w:sz w:val="18"/>
          <w:szCs w:val="18"/>
        </w:rPr>
        <w:t>pW</w:t>
      </w:r>
      <w:proofErr w:type="spellEnd"/>
      <w:r>
        <w:rPr>
          <w:i/>
          <w:iCs/>
          <w:sz w:val="18"/>
          <w:szCs w:val="18"/>
        </w:rPr>
        <w:t xml:space="preserve">), </w:t>
      </w:r>
      <w:proofErr w:type="spellStart"/>
      <w:r>
        <w:rPr>
          <w:i/>
          <w:iCs/>
          <w:sz w:val="18"/>
          <w:szCs w:val="18"/>
        </w:rPr>
        <w:t>saskaņa</w:t>
      </w:r>
      <w:proofErr w:type="spellEnd"/>
      <w:r>
        <w:rPr>
          <w:i/>
          <w:iCs/>
          <w:sz w:val="18"/>
          <w:szCs w:val="18"/>
        </w:rPr>
        <w:t xml:space="preserve">̄ ar ISO 9296: 1988 standarta "Deklarētās datoru un uzņēmējdarbības iekārtu trokšņa emisiju vērtības" 3.2.5.punktu, kas </w:t>
      </w:r>
      <w:proofErr w:type="spellStart"/>
      <w:r>
        <w:rPr>
          <w:i/>
          <w:iCs/>
          <w:sz w:val="18"/>
          <w:szCs w:val="18"/>
        </w:rPr>
        <w:t>mērīts</w:t>
      </w:r>
      <w:proofErr w:type="spellEnd"/>
      <w:r>
        <w:rPr>
          <w:i/>
          <w:iCs/>
          <w:sz w:val="18"/>
          <w:szCs w:val="18"/>
        </w:rPr>
        <w:t xml:space="preserve"> </w:t>
      </w:r>
      <w:proofErr w:type="spellStart"/>
      <w:r>
        <w:rPr>
          <w:i/>
          <w:iCs/>
          <w:sz w:val="18"/>
          <w:szCs w:val="18"/>
        </w:rPr>
        <w:t>saskaņa</w:t>
      </w:r>
      <w:proofErr w:type="spellEnd"/>
      <w:r>
        <w:rPr>
          <w:i/>
          <w:iCs/>
          <w:sz w:val="18"/>
          <w:szCs w:val="18"/>
        </w:rPr>
        <w:t xml:space="preserve">̄ ar LVS EN ISO 7779:2011 standartu "Akustika. Informācijas tehnoloģiju un telekomunikāciju iekārtu radīto trokšņu mērīšana (ISO 7779:2010)" vai </w:t>
      </w:r>
      <w:proofErr w:type="spellStart"/>
      <w:r>
        <w:rPr>
          <w:i/>
          <w:iCs/>
          <w:sz w:val="18"/>
          <w:szCs w:val="18"/>
        </w:rPr>
        <w:t>līdzvērtīgiem</w:t>
      </w:r>
      <w:proofErr w:type="spellEnd"/>
      <w:r>
        <w:rPr>
          <w:i/>
          <w:iCs/>
          <w:sz w:val="18"/>
          <w:szCs w:val="18"/>
        </w:rPr>
        <w:t xml:space="preserve"> standartiem, </w:t>
      </w:r>
      <w:proofErr w:type="spellStart"/>
      <w:r>
        <w:rPr>
          <w:i/>
          <w:iCs/>
          <w:sz w:val="18"/>
          <w:szCs w:val="18"/>
        </w:rPr>
        <w:t>nedrīkst</w:t>
      </w:r>
      <w:proofErr w:type="spellEnd"/>
      <w:r>
        <w:rPr>
          <w:i/>
          <w:iCs/>
          <w:sz w:val="18"/>
          <w:szCs w:val="18"/>
        </w:rPr>
        <w:t xml:space="preserve"> </w:t>
      </w:r>
      <w:proofErr w:type="spellStart"/>
      <w:r>
        <w:rPr>
          <w:i/>
          <w:iCs/>
          <w:sz w:val="18"/>
          <w:szCs w:val="18"/>
        </w:rPr>
        <w:t>pārsniegt</w:t>
      </w:r>
      <w:proofErr w:type="spellEnd"/>
      <w:r>
        <w:rPr>
          <w:i/>
          <w:iCs/>
          <w:sz w:val="18"/>
          <w:szCs w:val="18"/>
        </w:rPr>
        <w:t xml:space="preserve">: </w:t>
      </w:r>
    </w:p>
    <w:p w:rsidR="00735201" w:rsidRDefault="00735201" w:rsidP="00735201">
      <w:r>
        <w:rPr>
          <w:i/>
          <w:iCs/>
          <w:sz w:val="18"/>
          <w:szCs w:val="18"/>
        </w:rPr>
        <w:lastRenderedPageBreak/>
        <w:t xml:space="preserve">3,0 B(A) </w:t>
      </w:r>
      <w:proofErr w:type="spellStart"/>
      <w:r>
        <w:rPr>
          <w:i/>
          <w:iCs/>
          <w:sz w:val="18"/>
          <w:szCs w:val="18"/>
        </w:rPr>
        <w:t>dīkstāves</w:t>
      </w:r>
      <w:proofErr w:type="spellEnd"/>
      <w:r>
        <w:rPr>
          <w:i/>
          <w:iCs/>
          <w:sz w:val="18"/>
          <w:szCs w:val="18"/>
        </w:rPr>
        <w:t xml:space="preserve"> </w:t>
      </w:r>
      <w:proofErr w:type="spellStart"/>
      <w:r>
        <w:rPr>
          <w:i/>
          <w:iCs/>
          <w:sz w:val="18"/>
          <w:szCs w:val="18"/>
        </w:rPr>
        <w:t>darbības</w:t>
      </w:r>
      <w:proofErr w:type="spellEnd"/>
      <w:r>
        <w:rPr>
          <w:i/>
          <w:iCs/>
          <w:sz w:val="18"/>
          <w:szCs w:val="18"/>
        </w:rPr>
        <w:t xml:space="preserve"> </w:t>
      </w:r>
      <w:proofErr w:type="spellStart"/>
      <w:r>
        <w:rPr>
          <w:i/>
          <w:iCs/>
          <w:sz w:val="18"/>
          <w:szCs w:val="18"/>
        </w:rPr>
        <w:t>režīma</w:t>
      </w:r>
      <w:proofErr w:type="spellEnd"/>
      <w:r>
        <w:rPr>
          <w:i/>
          <w:iCs/>
          <w:sz w:val="18"/>
          <w:szCs w:val="18"/>
        </w:rPr>
        <w:t>̄ (</w:t>
      </w:r>
      <w:proofErr w:type="spellStart"/>
      <w:r>
        <w:rPr>
          <w:i/>
          <w:iCs/>
          <w:sz w:val="18"/>
          <w:szCs w:val="18"/>
        </w:rPr>
        <w:t>līdzvērtīgs</w:t>
      </w:r>
      <w:proofErr w:type="spellEnd"/>
      <w:r>
        <w:rPr>
          <w:i/>
          <w:iCs/>
          <w:sz w:val="18"/>
          <w:szCs w:val="18"/>
        </w:rPr>
        <w:t xml:space="preserve"> 30 </w:t>
      </w:r>
      <w:proofErr w:type="spellStart"/>
      <w:r>
        <w:rPr>
          <w:i/>
          <w:iCs/>
          <w:sz w:val="18"/>
          <w:szCs w:val="18"/>
        </w:rPr>
        <w:t>dB(A</w:t>
      </w:r>
      <w:proofErr w:type="spellEnd"/>
      <w:r>
        <w:rPr>
          <w:i/>
          <w:iCs/>
          <w:sz w:val="18"/>
          <w:szCs w:val="18"/>
        </w:rPr>
        <w:t xml:space="preserve">)); </w:t>
      </w:r>
    </w:p>
    <w:p w:rsidR="00735201" w:rsidRDefault="00735201" w:rsidP="00735201">
      <w:r>
        <w:rPr>
          <w:i/>
          <w:iCs/>
          <w:sz w:val="18"/>
          <w:szCs w:val="18"/>
        </w:rPr>
        <w:t>3,5 B(A), kad darbojas cietā diska diskdzinis (</w:t>
      </w:r>
      <w:proofErr w:type="spellStart"/>
      <w:r>
        <w:rPr>
          <w:i/>
          <w:iCs/>
          <w:sz w:val="18"/>
          <w:szCs w:val="18"/>
        </w:rPr>
        <w:t>līdzvērtīgs</w:t>
      </w:r>
      <w:proofErr w:type="spellEnd"/>
      <w:r>
        <w:rPr>
          <w:i/>
          <w:iCs/>
          <w:sz w:val="18"/>
          <w:szCs w:val="18"/>
        </w:rPr>
        <w:t xml:space="preserve"> 35 </w:t>
      </w:r>
      <w:proofErr w:type="spellStart"/>
      <w:r>
        <w:rPr>
          <w:i/>
          <w:iCs/>
          <w:sz w:val="18"/>
          <w:szCs w:val="18"/>
        </w:rPr>
        <w:t>dB(A</w:t>
      </w:r>
      <w:proofErr w:type="spellEnd"/>
      <w:r>
        <w:rPr>
          <w:i/>
          <w:iCs/>
          <w:sz w:val="18"/>
          <w:szCs w:val="18"/>
        </w:rPr>
        <w:t xml:space="preserve">)). </w:t>
      </w:r>
    </w:p>
    <w:p w:rsidR="00735201" w:rsidRDefault="00735201" w:rsidP="00735201">
      <w:r>
        <w:t>Vai varam piedāvāt Jūsu norādīto modeli?</w:t>
      </w:r>
    </w:p>
    <w:p w:rsidR="00C86014" w:rsidRPr="00C86014" w:rsidRDefault="00C86014" w:rsidP="002857C7">
      <w:pPr>
        <w:pStyle w:val="Default"/>
        <w:spacing w:before="240" w:after="120"/>
        <w:jc w:val="both"/>
        <w:rPr>
          <w:b/>
          <w:lang w:eastAsia="lv-LV"/>
        </w:rPr>
      </w:pPr>
      <w:r w:rsidRPr="00C86014">
        <w:rPr>
          <w:b/>
          <w:lang w:eastAsia="lv-LV"/>
        </w:rPr>
        <w:t>Atbilde</w:t>
      </w:r>
    </w:p>
    <w:p w:rsidR="005C4AD8" w:rsidRPr="005C4AD8" w:rsidRDefault="00C86014" w:rsidP="005C4AD8">
      <w:pPr>
        <w:pStyle w:val="Default"/>
        <w:ind w:firstLine="720"/>
        <w:jc w:val="both"/>
        <w:rPr>
          <w:lang w:eastAsia="lv-LV"/>
        </w:rPr>
      </w:pPr>
      <w:r>
        <w:rPr>
          <w:lang w:eastAsia="lv-LV"/>
        </w:rPr>
        <w:t xml:space="preserve">Iepirkuma komisija </w:t>
      </w:r>
      <w:r w:rsidR="00025B46">
        <w:rPr>
          <w:lang w:eastAsia="lv-LV"/>
        </w:rPr>
        <w:t>ir</w:t>
      </w:r>
      <w:r w:rsidR="00D33283">
        <w:rPr>
          <w:lang w:eastAsia="lv-LV"/>
        </w:rPr>
        <w:t xml:space="preserve"> </w:t>
      </w:r>
      <w:r w:rsidR="00025B46">
        <w:rPr>
          <w:lang w:eastAsia="lv-LV"/>
        </w:rPr>
        <w:t>sazinājusies ar Vides aizsardzības un reģionālās attīstības ministriju, kura norāda, ka preces funkcionalitāte ir primār</w:t>
      </w:r>
      <w:r w:rsidR="00AA24DE">
        <w:rPr>
          <w:lang w:eastAsia="lv-LV"/>
        </w:rPr>
        <w:t>āka</w:t>
      </w:r>
      <w:r w:rsidR="00025B46">
        <w:rPr>
          <w:lang w:eastAsia="lv-LV"/>
        </w:rPr>
        <w:t xml:space="preserve"> prasība</w:t>
      </w:r>
      <w:r w:rsidR="00AA24DE">
        <w:rPr>
          <w:lang w:eastAsia="lv-LV"/>
        </w:rPr>
        <w:t xml:space="preserve"> par energoefektivitāti</w:t>
      </w:r>
      <w:r w:rsidR="00025B46">
        <w:rPr>
          <w:lang w:eastAsia="lv-LV"/>
        </w:rPr>
        <w:t xml:space="preserve">, lai pasūtītājs varētu sasniegt izvirzīto mērķi - kvalitatīva </w:t>
      </w:r>
      <w:proofErr w:type="gramStart"/>
      <w:r w:rsidR="00025B46">
        <w:rPr>
          <w:lang w:eastAsia="lv-LV"/>
        </w:rPr>
        <w:t>video tiešraides</w:t>
      </w:r>
      <w:proofErr w:type="gramEnd"/>
      <w:r w:rsidR="00025B46">
        <w:rPr>
          <w:lang w:eastAsia="lv-LV"/>
        </w:rPr>
        <w:t xml:space="preserve"> pārraide</w:t>
      </w:r>
      <w:r w:rsidR="00EC005C">
        <w:rPr>
          <w:lang w:eastAsia="lv-LV"/>
        </w:rPr>
        <w:t xml:space="preserve"> un video apstrāde</w:t>
      </w:r>
      <w:bookmarkStart w:id="0" w:name="_GoBack"/>
      <w:bookmarkEnd w:id="0"/>
      <w:r w:rsidR="00025B46">
        <w:rPr>
          <w:lang w:eastAsia="lv-LV"/>
        </w:rPr>
        <w:t xml:space="preserve">. Pasūtītājam izvirzītā mērķa sasniegšanai ir nepieciešams, un pretendentiem ir jāpiedāvā iepirkuma priekšmeta 2. daļā 1. punktā norādītais portatīvais dators ar tām noteiktajām funkcionālajām prasībām. </w:t>
      </w:r>
    </w:p>
    <w:p w:rsidR="00C86014" w:rsidRDefault="00C86014" w:rsidP="00C86014">
      <w:pPr>
        <w:pStyle w:val="Default"/>
        <w:jc w:val="both"/>
      </w:pPr>
    </w:p>
    <w:p w:rsidR="005C4AD8" w:rsidRDefault="005C4AD8" w:rsidP="00C86014">
      <w:pPr>
        <w:pStyle w:val="Default"/>
        <w:jc w:val="both"/>
      </w:pPr>
    </w:p>
    <w:p w:rsidR="000C6A97" w:rsidRPr="001C2560" w:rsidRDefault="000C6A97" w:rsidP="001C2560">
      <w:pPr>
        <w:tabs>
          <w:tab w:val="left" w:pos="851"/>
        </w:tabs>
        <w:spacing w:after="0" w:line="276" w:lineRule="auto"/>
        <w:ind w:firstLine="426"/>
        <w:jc w:val="both"/>
        <w:rPr>
          <w:rFonts w:eastAsia="Times New Roman"/>
          <w:color w:val="auto"/>
        </w:rPr>
      </w:pPr>
    </w:p>
    <w:p w:rsidR="0041792F" w:rsidRPr="00FD26DA" w:rsidRDefault="0041792F" w:rsidP="00FD26DA">
      <w:pPr>
        <w:tabs>
          <w:tab w:val="left" w:pos="1545"/>
        </w:tabs>
        <w:spacing w:after="0" w:line="276" w:lineRule="auto"/>
        <w:rPr>
          <w:rFonts w:eastAsiaTheme="minorEastAsia"/>
          <w:color w:val="auto"/>
        </w:rPr>
      </w:pPr>
      <w:r w:rsidRPr="00FD26DA">
        <w:rPr>
          <w:rFonts w:eastAsiaTheme="minorEastAsia"/>
          <w:color w:val="auto"/>
        </w:rPr>
        <w:t>Ar cieņu</w:t>
      </w:r>
      <w:r w:rsidRPr="00FD26DA">
        <w:rPr>
          <w:rFonts w:eastAsiaTheme="minorEastAsia"/>
          <w:color w:val="auto"/>
        </w:rPr>
        <w:tab/>
      </w:r>
    </w:p>
    <w:p w:rsidR="00930BCE" w:rsidRDefault="004310BE" w:rsidP="00FD26DA">
      <w:pPr>
        <w:spacing w:after="0" w:line="276" w:lineRule="auto"/>
        <w:ind w:left="284" w:right="-120" w:hanging="284"/>
        <w:rPr>
          <w:rFonts w:eastAsiaTheme="minorEastAsia"/>
          <w:color w:val="auto"/>
        </w:rPr>
      </w:pPr>
      <w:r>
        <w:rPr>
          <w:rFonts w:eastAsiaTheme="minorEastAsia"/>
          <w:color w:val="auto"/>
        </w:rPr>
        <w:t>Komisijas priekšsēdētāja</w:t>
      </w:r>
      <w:r w:rsidR="00930BCE">
        <w:rPr>
          <w:rFonts w:eastAsiaTheme="minorEastAsia"/>
          <w:color w:val="auto"/>
        </w:rPr>
        <w:t>,</w:t>
      </w:r>
      <w:r w:rsidR="00930BCE" w:rsidRPr="00FD26DA">
        <w:rPr>
          <w:rFonts w:eastAsiaTheme="minorEastAsia"/>
          <w:color w:val="auto"/>
        </w:rPr>
        <w:tab/>
      </w:r>
    </w:p>
    <w:p w:rsidR="0041792F" w:rsidRPr="00FD26DA" w:rsidRDefault="004310BE" w:rsidP="00275D94">
      <w:pPr>
        <w:spacing w:after="0" w:line="276" w:lineRule="auto"/>
        <w:ind w:left="284" w:right="-120" w:hanging="284"/>
        <w:rPr>
          <w:rFonts w:eastAsiaTheme="minorEastAsia"/>
          <w:color w:val="auto"/>
        </w:rPr>
      </w:pPr>
      <w:r>
        <w:rPr>
          <w:rFonts w:eastAsiaTheme="minorEastAsia"/>
          <w:color w:val="auto"/>
        </w:rPr>
        <w:t>Pašvaldības izpilddirektore</w:t>
      </w:r>
      <w:r w:rsidR="0041792F" w:rsidRPr="00FD26DA">
        <w:rPr>
          <w:rFonts w:eastAsiaTheme="minorEastAsia"/>
          <w:color w:val="auto"/>
        </w:rPr>
        <w:tab/>
      </w:r>
      <w:r w:rsidR="00275D94">
        <w:rPr>
          <w:rFonts w:eastAsiaTheme="minorEastAsia"/>
          <w:color w:val="auto"/>
        </w:rPr>
        <w:tab/>
      </w:r>
      <w:r w:rsidR="00AA58EE">
        <w:rPr>
          <w:rFonts w:eastAsiaTheme="minorEastAsia"/>
          <w:color w:val="auto"/>
        </w:rPr>
        <w:tab/>
      </w:r>
      <w:r w:rsidR="00275D94">
        <w:rPr>
          <w:rFonts w:eastAsiaTheme="minorEastAsia"/>
          <w:color w:val="auto"/>
        </w:rPr>
        <w:tab/>
      </w:r>
      <w:r w:rsidR="00275D94">
        <w:rPr>
          <w:rFonts w:eastAsiaTheme="minorEastAsia"/>
          <w:color w:val="auto"/>
        </w:rPr>
        <w:tab/>
      </w:r>
      <w:r w:rsidR="00930BCE">
        <w:rPr>
          <w:rFonts w:eastAsiaTheme="minorEastAsia"/>
          <w:color w:val="auto"/>
        </w:rPr>
        <w:tab/>
      </w:r>
      <w:r w:rsidR="00275D94">
        <w:rPr>
          <w:rFonts w:eastAsiaTheme="minorEastAsia"/>
          <w:color w:val="auto"/>
        </w:rPr>
        <w:tab/>
      </w:r>
      <w:r>
        <w:rPr>
          <w:rFonts w:eastAsiaTheme="minorEastAsia"/>
          <w:color w:val="auto"/>
        </w:rPr>
        <w:t>D. Lebeda</w:t>
      </w:r>
    </w:p>
    <w:p w:rsidR="0041792F" w:rsidRPr="00F32A63" w:rsidRDefault="0041792F" w:rsidP="0041792F">
      <w:pPr>
        <w:spacing w:after="0" w:line="276" w:lineRule="auto"/>
        <w:jc w:val="both"/>
        <w:rPr>
          <w:rFonts w:eastAsiaTheme="minorEastAsia"/>
          <w:color w:val="auto"/>
          <w:sz w:val="20"/>
          <w:szCs w:val="20"/>
        </w:rPr>
      </w:pPr>
    </w:p>
    <w:p w:rsidR="00725E3E" w:rsidRDefault="00725E3E" w:rsidP="00725E3E">
      <w:pPr>
        <w:pStyle w:val="BodyTextIndent"/>
        <w:spacing w:line="240" w:lineRule="auto"/>
        <w:ind w:firstLine="0"/>
        <w:rPr>
          <w:rFonts w:ascii="Times New Roman" w:hAnsi="Times New Roman"/>
          <w:sz w:val="20"/>
        </w:rPr>
      </w:pPr>
      <w:r>
        <w:rPr>
          <w:rFonts w:ascii="Times New Roman" w:hAnsi="Times New Roman"/>
          <w:sz w:val="20"/>
        </w:rPr>
        <w:t>Ručevska, 63107325</w:t>
      </w:r>
    </w:p>
    <w:p w:rsidR="0041792F" w:rsidRPr="00F32A63" w:rsidRDefault="00EC005C" w:rsidP="00725E3E">
      <w:pPr>
        <w:spacing w:after="120" w:line="240" w:lineRule="auto"/>
        <w:rPr>
          <w:rFonts w:eastAsiaTheme="minorEastAsia"/>
          <w:color w:val="auto"/>
          <w:sz w:val="20"/>
          <w:szCs w:val="20"/>
          <w:lang w:eastAsia="lv-LV"/>
        </w:rPr>
      </w:pPr>
      <w:hyperlink r:id="rId9" w:history="1">
        <w:r w:rsidR="00725E3E">
          <w:rPr>
            <w:rStyle w:val="Hyperlink"/>
            <w:sz w:val="20"/>
          </w:rPr>
          <w:t>Ieva.Rucevska@tukums.lv</w:t>
        </w:r>
      </w:hyperlink>
    </w:p>
    <w:sectPr w:rsidR="0041792F" w:rsidRPr="00F32A63" w:rsidSect="0092238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RimTimes">
    <w:altName w:val="Calibri"/>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C1A4A"/>
    <w:multiLevelType w:val="hybridMultilevel"/>
    <w:tmpl w:val="3C18CACE"/>
    <w:lvl w:ilvl="0" w:tplc="58508538">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nsid w:val="0C431A8A"/>
    <w:multiLevelType w:val="hybridMultilevel"/>
    <w:tmpl w:val="17324992"/>
    <w:lvl w:ilvl="0" w:tplc="10A2904C">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0CB45A1"/>
    <w:multiLevelType w:val="hybridMultilevel"/>
    <w:tmpl w:val="C14C3BAC"/>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237999"/>
    <w:multiLevelType w:val="hybridMultilevel"/>
    <w:tmpl w:val="6AC6B4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ECD3951"/>
    <w:multiLevelType w:val="hybridMultilevel"/>
    <w:tmpl w:val="E9585AC4"/>
    <w:lvl w:ilvl="0" w:tplc="DF30BA1E">
      <w:start w:val="1"/>
      <w:numFmt w:val="decimal"/>
      <w:lvlText w:val="%1."/>
      <w:lvlJc w:val="left"/>
      <w:pPr>
        <w:ind w:left="1069" w:hanging="360"/>
      </w:p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start w:val="1"/>
      <w:numFmt w:val="decimal"/>
      <w:lvlText w:val="%4."/>
      <w:lvlJc w:val="left"/>
      <w:pPr>
        <w:ind w:left="3229" w:hanging="360"/>
      </w:pPr>
    </w:lvl>
    <w:lvl w:ilvl="4" w:tplc="08090019">
      <w:start w:val="1"/>
      <w:numFmt w:val="lowerLetter"/>
      <w:lvlText w:val="%5."/>
      <w:lvlJc w:val="left"/>
      <w:pPr>
        <w:ind w:left="3949" w:hanging="360"/>
      </w:pPr>
    </w:lvl>
    <w:lvl w:ilvl="5" w:tplc="0809001B">
      <w:start w:val="1"/>
      <w:numFmt w:val="lowerRoman"/>
      <w:lvlText w:val="%6."/>
      <w:lvlJc w:val="right"/>
      <w:pPr>
        <w:ind w:left="4669" w:hanging="180"/>
      </w:pPr>
    </w:lvl>
    <w:lvl w:ilvl="6" w:tplc="0809000F">
      <w:start w:val="1"/>
      <w:numFmt w:val="decimal"/>
      <w:lvlText w:val="%7."/>
      <w:lvlJc w:val="left"/>
      <w:pPr>
        <w:ind w:left="5389" w:hanging="360"/>
      </w:pPr>
    </w:lvl>
    <w:lvl w:ilvl="7" w:tplc="08090019">
      <w:start w:val="1"/>
      <w:numFmt w:val="lowerLetter"/>
      <w:lvlText w:val="%8."/>
      <w:lvlJc w:val="left"/>
      <w:pPr>
        <w:ind w:left="6109" w:hanging="360"/>
      </w:pPr>
    </w:lvl>
    <w:lvl w:ilvl="8" w:tplc="0809001B">
      <w:start w:val="1"/>
      <w:numFmt w:val="lowerRoman"/>
      <w:lvlText w:val="%9."/>
      <w:lvlJc w:val="right"/>
      <w:pPr>
        <w:ind w:left="6829" w:hanging="180"/>
      </w:pPr>
    </w:lvl>
  </w:abstractNum>
  <w:abstractNum w:abstractNumId="5">
    <w:nsid w:val="4FB46F5A"/>
    <w:multiLevelType w:val="hybridMultilevel"/>
    <w:tmpl w:val="28301366"/>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6">
    <w:nsid w:val="59FB2E19"/>
    <w:multiLevelType w:val="hybridMultilevel"/>
    <w:tmpl w:val="9E0014AE"/>
    <w:lvl w:ilvl="0" w:tplc="FA78524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nsid w:val="5B7D257C"/>
    <w:multiLevelType w:val="hybridMultilevel"/>
    <w:tmpl w:val="9AC27F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nsid w:val="6BAD1A5E"/>
    <w:multiLevelType w:val="hybridMultilevel"/>
    <w:tmpl w:val="D8667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6"/>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FCB"/>
    <w:rsid w:val="00025B46"/>
    <w:rsid w:val="00072AF4"/>
    <w:rsid w:val="000740BC"/>
    <w:rsid w:val="000C6A97"/>
    <w:rsid w:val="000E5426"/>
    <w:rsid w:val="00137FD2"/>
    <w:rsid w:val="00160122"/>
    <w:rsid w:val="00175F1C"/>
    <w:rsid w:val="001804AB"/>
    <w:rsid w:val="00197FCB"/>
    <w:rsid w:val="001C2560"/>
    <w:rsid w:val="001C6453"/>
    <w:rsid w:val="00210727"/>
    <w:rsid w:val="00241807"/>
    <w:rsid w:val="00275D94"/>
    <w:rsid w:val="002857C7"/>
    <w:rsid w:val="0033333F"/>
    <w:rsid w:val="003F0336"/>
    <w:rsid w:val="0041792F"/>
    <w:rsid w:val="004205CB"/>
    <w:rsid w:val="004310BE"/>
    <w:rsid w:val="004448A1"/>
    <w:rsid w:val="004B1D1B"/>
    <w:rsid w:val="004C4C75"/>
    <w:rsid w:val="0055079F"/>
    <w:rsid w:val="005C4AD8"/>
    <w:rsid w:val="00605FF9"/>
    <w:rsid w:val="00660423"/>
    <w:rsid w:val="006F0534"/>
    <w:rsid w:val="00725E3E"/>
    <w:rsid w:val="00735201"/>
    <w:rsid w:val="00781CF7"/>
    <w:rsid w:val="00790D9C"/>
    <w:rsid w:val="007C59FF"/>
    <w:rsid w:val="0081418E"/>
    <w:rsid w:val="00817FAF"/>
    <w:rsid w:val="008211E2"/>
    <w:rsid w:val="008B5B90"/>
    <w:rsid w:val="00922386"/>
    <w:rsid w:val="00930BCE"/>
    <w:rsid w:val="00934535"/>
    <w:rsid w:val="00977D3C"/>
    <w:rsid w:val="0098146A"/>
    <w:rsid w:val="00A619EE"/>
    <w:rsid w:val="00AA24DE"/>
    <w:rsid w:val="00AA58EE"/>
    <w:rsid w:val="00B56A86"/>
    <w:rsid w:val="00B97151"/>
    <w:rsid w:val="00BA2CAA"/>
    <w:rsid w:val="00C5113C"/>
    <w:rsid w:val="00C86014"/>
    <w:rsid w:val="00CD094E"/>
    <w:rsid w:val="00CE3AFA"/>
    <w:rsid w:val="00D05C38"/>
    <w:rsid w:val="00D33283"/>
    <w:rsid w:val="00D500C3"/>
    <w:rsid w:val="00E50A02"/>
    <w:rsid w:val="00EC005C"/>
    <w:rsid w:val="00F24A5B"/>
    <w:rsid w:val="00F4520C"/>
    <w:rsid w:val="00F45E32"/>
    <w:rsid w:val="00F60608"/>
    <w:rsid w:val="00F62506"/>
    <w:rsid w:val="00FD26DA"/>
    <w:rsid w:val="00FE2149"/>
    <w:rsid w:val="00FF66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92F"/>
    <w:rPr>
      <w:color w:val="0563C1" w:themeColor="hyperlink"/>
      <w:u w:val="single"/>
    </w:rPr>
  </w:style>
  <w:style w:type="paragraph" w:styleId="ListParagraph">
    <w:name w:val="List Paragraph"/>
    <w:basedOn w:val="Normal"/>
    <w:uiPriority w:val="34"/>
    <w:qFormat/>
    <w:rsid w:val="00660423"/>
    <w:pPr>
      <w:ind w:left="720"/>
      <w:contextualSpacing/>
    </w:pPr>
  </w:style>
  <w:style w:type="paragraph" w:styleId="BodyTextIndent">
    <w:name w:val="Body Text Indent"/>
    <w:basedOn w:val="Normal"/>
    <w:link w:val="BodyTextIndentChar"/>
    <w:semiHidden/>
    <w:unhideWhenUsed/>
    <w:rsid w:val="00725E3E"/>
    <w:pPr>
      <w:spacing w:after="0" w:line="360" w:lineRule="auto"/>
      <w:ind w:firstLine="720"/>
      <w:jc w:val="both"/>
    </w:pPr>
    <w:rPr>
      <w:rFonts w:ascii="RimTimes" w:eastAsia="Times New Roman" w:hAnsi="RimTimes"/>
      <w:color w:val="auto"/>
      <w:sz w:val="24"/>
      <w:szCs w:val="20"/>
    </w:rPr>
  </w:style>
  <w:style w:type="character" w:customStyle="1" w:styleId="BodyTextIndentChar">
    <w:name w:val="Body Text Indent Char"/>
    <w:basedOn w:val="DefaultParagraphFont"/>
    <w:link w:val="BodyTextIndent"/>
    <w:semiHidden/>
    <w:rsid w:val="00725E3E"/>
    <w:rPr>
      <w:rFonts w:ascii="RimTimes" w:eastAsia="Times New Roman" w:hAnsi="RimTimes"/>
      <w:color w:val="auto"/>
      <w:sz w:val="24"/>
      <w:szCs w:val="20"/>
    </w:rPr>
  </w:style>
  <w:style w:type="table" w:styleId="TableGrid">
    <w:name w:val="Table Grid"/>
    <w:basedOn w:val="TableNormal"/>
    <w:uiPriority w:val="39"/>
    <w:rsid w:val="00F45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5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E32"/>
    <w:rPr>
      <w:rFonts w:ascii="Tahoma" w:hAnsi="Tahoma" w:cs="Tahoma"/>
      <w:sz w:val="16"/>
      <w:szCs w:val="16"/>
    </w:rPr>
  </w:style>
  <w:style w:type="paragraph" w:customStyle="1" w:styleId="Default">
    <w:name w:val="Default"/>
    <w:rsid w:val="00C86014"/>
    <w:pPr>
      <w:autoSpaceDE w:val="0"/>
      <w:autoSpaceDN w:val="0"/>
      <w:adjustRightInd w:val="0"/>
      <w:spacing w:after="0"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92F"/>
    <w:rPr>
      <w:color w:val="0563C1" w:themeColor="hyperlink"/>
      <w:u w:val="single"/>
    </w:rPr>
  </w:style>
  <w:style w:type="paragraph" w:styleId="ListParagraph">
    <w:name w:val="List Paragraph"/>
    <w:basedOn w:val="Normal"/>
    <w:uiPriority w:val="34"/>
    <w:qFormat/>
    <w:rsid w:val="00660423"/>
    <w:pPr>
      <w:ind w:left="720"/>
      <w:contextualSpacing/>
    </w:pPr>
  </w:style>
  <w:style w:type="paragraph" w:styleId="BodyTextIndent">
    <w:name w:val="Body Text Indent"/>
    <w:basedOn w:val="Normal"/>
    <w:link w:val="BodyTextIndentChar"/>
    <w:semiHidden/>
    <w:unhideWhenUsed/>
    <w:rsid w:val="00725E3E"/>
    <w:pPr>
      <w:spacing w:after="0" w:line="360" w:lineRule="auto"/>
      <w:ind w:firstLine="720"/>
      <w:jc w:val="both"/>
    </w:pPr>
    <w:rPr>
      <w:rFonts w:ascii="RimTimes" w:eastAsia="Times New Roman" w:hAnsi="RimTimes"/>
      <w:color w:val="auto"/>
      <w:sz w:val="24"/>
      <w:szCs w:val="20"/>
    </w:rPr>
  </w:style>
  <w:style w:type="character" w:customStyle="1" w:styleId="BodyTextIndentChar">
    <w:name w:val="Body Text Indent Char"/>
    <w:basedOn w:val="DefaultParagraphFont"/>
    <w:link w:val="BodyTextIndent"/>
    <w:semiHidden/>
    <w:rsid w:val="00725E3E"/>
    <w:rPr>
      <w:rFonts w:ascii="RimTimes" w:eastAsia="Times New Roman" w:hAnsi="RimTimes"/>
      <w:color w:val="auto"/>
      <w:sz w:val="24"/>
      <w:szCs w:val="20"/>
    </w:rPr>
  </w:style>
  <w:style w:type="table" w:styleId="TableGrid">
    <w:name w:val="Table Grid"/>
    <w:basedOn w:val="TableNormal"/>
    <w:uiPriority w:val="39"/>
    <w:rsid w:val="00F45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5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E32"/>
    <w:rPr>
      <w:rFonts w:ascii="Tahoma" w:hAnsi="Tahoma" w:cs="Tahoma"/>
      <w:sz w:val="16"/>
      <w:szCs w:val="16"/>
    </w:rPr>
  </w:style>
  <w:style w:type="paragraph" w:customStyle="1" w:styleId="Default">
    <w:name w:val="Default"/>
    <w:rsid w:val="00C86014"/>
    <w:pPr>
      <w:autoSpaceDE w:val="0"/>
      <w:autoSpaceDN w:val="0"/>
      <w:adjustRightInd w:val="0"/>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0780">
      <w:bodyDiv w:val="1"/>
      <w:marLeft w:val="0"/>
      <w:marRight w:val="0"/>
      <w:marTop w:val="0"/>
      <w:marBottom w:val="0"/>
      <w:divBdr>
        <w:top w:val="none" w:sz="0" w:space="0" w:color="auto"/>
        <w:left w:val="none" w:sz="0" w:space="0" w:color="auto"/>
        <w:bottom w:val="none" w:sz="0" w:space="0" w:color="auto"/>
        <w:right w:val="none" w:sz="0" w:space="0" w:color="auto"/>
      </w:divBdr>
    </w:div>
    <w:div w:id="40790839">
      <w:bodyDiv w:val="1"/>
      <w:marLeft w:val="0"/>
      <w:marRight w:val="0"/>
      <w:marTop w:val="0"/>
      <w:marBottom w:val="0"/>
      <w:divBdr>
        <w:top w:val="none" w:sz="0" w:space="0" w:color="auto"/>
        <w:left w:val="none" w:sz="0" w:space="0" w:color="auto"/>
        <w:bottom w:val="none" w:sz="0" w:space="0" w:color="auto"/>
        <w:right w:val="none" w:sz="0" w:space="0" w:color="auto"/>
      </w:divBdr>
    </w:div>
    <w:div w:id="41439692">
      <w:bodyDiv w:val="1"/>
      <w:marLeft w:val="0"/>
      <w:marRight w:val="0"/>
      <w:marTop w:val="0"/>
      <w:marBottom w:val="0"/>
      <w:divBdr>
        <w:top w:val="none" w:sz="0" w:space="0" w:color="auto"/>
        <w:left w:val="none" w:sz="0" w:space="0" w:color="auto"/>
        <w:bottom w:val="none" w:sz="0" w:space="0" w:color="auto"/>
        <w:right w:val="none" w:sz="0" w:space="0" w:color="auto"/>
      </w:divBdr>
    </w:div>
    <w:div w:id="46884860">
      <w:bodyDiv w:val="1"/>
      <w:marLeft w:val="0"/>
      <w:marRight w:val="0"/>
      <w:marTop w:val="0"/>
      <w:marBottom w:val="0"/>
      <w:divBdr>
        <w:top w:val="none" w:sz="0" w:space="0" w:color="auto"/>
        <w:left w:val="none" w:sz="0" w:space="0" w:color="auto"/>
        <w:bottom w:val="none" w:sz="0" w:space="0" w:color="auto"/>
        <w:right w:val="none" w:sz="0" w:space="0" w:color="auto"/>
      </w:divBdr>
    </w:div>
    <w:div w:id="519006095">
      <w:bodyDiv w:val="1"/>
      <w:marLeft w:val="0"/>
      <w:marRight w:val="0"/>
      <w:marTop w:val="0"/>
      <w:marBottom w:val="0"/>
      <w:divBdr>
        <w:top w:val="none" w:sz="0" w:space="0" w:color="auto"/>
        <w:left w:val="none" w:sz="0" w:space="0" w:color="auto"/>
        <w:bottom w:val="none" w:sz="0" w:space="0" w:color="auto"/>
        <w:right w:val="none" w:sz="0" w:space="0" w:color="auto"/>
      </w:divBdr>
    </w:div>
    <w:div w:id="539241688">
      <w:bodyDiv w:val="1"/>
      <w:marLeft w:val="0"/>
      <w:marRight w:val="0"/>
      <w:marTop w:val="0"/>
      <w:marBottom w:val="0"/>
      <w:divBdr>
        <w:top w:val="none" w:sz="0" w:space="0" w:color="auto"/>
        <w:left w:val="none" w:sz="0" w:space="0" w:color="auto"/>
        <w:bottom w:val="none" w:sz="0" w:space="0" w:color="auto"/>
        <w:right w:val="none" w:sz="0" w:space="0" w:color="auto"/>
      </w:divBdr>
    </w:div>
    <w:div w:id="626743925">
      <w:bodyDiv w:val="1"/>
      <w:marLeft w:val="0"/>
      <w:marRight w:val="0"/>
      <w:marTop w:val="0"/>
      <w:marBottom w:val="0"/>
      <w:divBdr>
        <w:top w:val="none" w:sz="0" w:space="0" w:color="auto"/>
        <w:left w:val="none" w:sz="0" w:space="0" w:color="auto"/>
        <w:bottom w:val="none" w:sz="0" w:space="0" w:color="auto"/>
        <w:right w:val="none" w:sz="0" w:space="0" w:color="auto"/>
      </w:divBdr>
    </w:div>
    <w:div w:id="766006296">
      <w:bodyDiv w:val="1"/>
      <w:marLeft w:val="0"/>
      <w:marRight w:val="0"/>
      <w:marTop w:val="0"/>
      <w:marBottom w:val="0"/>
      <w:divBdr>
        <w:top w:val="none" w:sz="0" w:space="0" w:color="auto"/>
        <w:left w:val="none" w:sz="0" w:space="0" w:color="auto"/>
        <w:bottom w:val="none" w:sz="0" w:space="0" w:color="auto"/>
        <w:right w:val="none" w:sz="0" w:space="0" w:color="auto"/>
      </w:divBdr>
    </w:div>
    <w:div w:id="825783927">
      <w:bodyDiv w:val="1"/>
      <w:marLeft w:val="0"/>
      <w:marRight w:val="0"/>
      <w:marTop w:val="0"/>
      <w:marBottom w:val="0"/>
      <w:divBdr>
        <w:top w:val="none" w:sz="0" w:space="0" w:color="auto"/>
        <w:left w:val="none" w:sz="0" w:space="0" w:color="auto"/>
        <w:bottom w:val="none" w:sz="0" w:space="0" w:color="auto"/>
        <w:right w:val="none" w:sz="0" w:space="0" w:color="auto"/>
      </w:divBdr>
    </w:div>
    <w:div w:id="832600461">
      <w:bodyDiv w:val="1"/>
      <w:marLeft w:val="0"/>
      <w:marRight w:val="0"/>
      <w:marTop w:val="0"/>
      <w:marBottom w:val="0"/>
      <w:divBdr>
        <w:top w:val="none" w:sz="0" w:space="0" w:color="auto"/>
        <w:left w:val="none" w:sz="0" w:space="0" w:color="auto"/>
        <w:bottom w:val="none" w:sz="0" w:space="0" w:color="auto"/>
        <w:right w:val="none" w:sz="0" w:space="0" w:color="auto"/>
      </w:divBdr>
    </w:div>
    <w:div w:id="930240190">
      <w:bodyDiv w:val="1"/>
      <w:marLeft w:val="0"/>
      <w:marRight w:val="0"/>
      <w:marTop w:val="0"/>
      <w:marBottom w:val="0"/>
      <w:divBdr>
        <w:top w:val="none" w:sz="0" w:space="0" w:color="auto"/>
        <w:left w:val="none" w:sz="0" w:space="0" w:color="auto"/>
        <w:bottom w:val="none" w:sz="0" w:space="0" w:color="auto"/>
        <w:right w:val="none" w:sz="0" w:space="0" w:color="auto"/>
      </w:divBdr>
    </w:div>
    <w:div w:id="1000158534">
      <w:bodyDiv w:val="1"/>
      <w:marLeft w:val="0"/>
      <w:marRight w:val="0"/>
      <w:marTop w:val="0"/>
      <w:marBottom w:val="0"/>
      <w:divBdr>
        <w:top w:val="none" w:sz="0" w:space="0" w:color="auto"/>
        <w:left w:val="none" w:sz="0" w:space="0" w:color="auto"/>
        <w:bottom w:val="none" w:sz="0" w:space="0" w:color="auto"/>
        <w:right w:val="none" w:sz="0" w:space="0" w:color="auto"/>
      </w:divBdr>
    </w:div>
    <w:div w:id="1064180769">
      <w:bodyDiv w:val="1"/>
      <w:marLeft w:val="0"/>
      <w:marRight w:val="0"/>
      <w:marTop w:val="0"/>
      <w:marBottom w:val="0"/>
      <w:divBdr>
        <w:top w:val="none" w:sz="0" w:space="0" w:color="auto"/>
        <w:left w:val="none" w:sz="0" w:space="0" w:color="auto"/>
        <w:bottom w:val="none" w:sz="0" w:space="0" w:color="auto"/>
        <w:right w:val="none" w:sz="0" w:space="0" w:color="auto"/>
      </w:divBdr>
    </w:div>
    <w:div w:id="1142038048">
      <w:bodyDiv w:val="1"/>
      <w:marLeft w:val="0"/>
      <w:marRight w:val="0"/>
      <w:marTop w:val="0"/>
      <w:marBottom w:val="0"/>
      <w:divBdr>
        <w:top w:val="none" w:sz="0" w:space="0" w:color="auto"/>
        <w:left w:val="none" w:sz="0" w:space="0" w:color="auto"/>
        <w:bottom w:val="none" w:sz="0" w:space="0" w:color="auto"/>
        <w:right w:val="none" w:sz="0" w:space="0" w:color="auto"/>
      </w:divBdr>
    </w:div>
    <w:div w:id="1235899096">
      <w:bodyDiv w:val="1"/>
      <w:marLeft w:val="0"/>
      <w:marRight w:val="0"/>
      <w:marTop w:val="0"/>
      <w:marBottom w:val="0"/>
      <w:divBdr>
        <w:top w:val="none" w:sz="0" w:space="0" w:color="auto"/>
        <w:left w:val="none" w:sz="0" w:space="0" w:color="auto"/>
        <w:bottom w:val="none" w:sz="0" w:space="0" w:color="auto"/>
        <w:right w:val="none" w:sz="0" w:space="0" w:color="auto"/>
      </w:divBdr>
    </w:div>
    <w:div w:id="1251113288">
      <w:bodyDiv w:val="1"/>
      <w:marLeft w:val="0"/>
      <w:marRight w:val="0"/>
      <w:marTop w:val="0"/>
      <w:marBottom w:val="0"/>
      <w:divBdr>
        <w:top w:val="none" w:sz="0" w:space="0" w:color="auto"/>
        <w:left w:val="none" w:sz="0" w:space="0" w:color="auto"/>
        <w:bottom w:val="none" w:sz="0" w:space="0" w:color="auto"/>
        <w:right w:val="none" w:sz="0" w:space="0" w:color="auto"/>
      </w:divBdr>
    </w:div>
    <w:div w:id="1361007805">
      <w:bodyDiv w:val="1"/>
      <w:marLeft w:val="0"/>
      <w:marRight w:val="0"/>
      <w:marTop w:val="0"/>
      <w:marBottom w:val="0"/>
      <w:divBdr>
        <w:top w:val="none" w:sz="0" w:space="0" w:color="auto"/>
        <w:left w:val="none" w:sz="0" w:space="0" w:color="auto"/>
        <w:bottom w:val="none" w:sz="0" w:space="0" w:color="auto"/>
        <w:right w:val="none" w:sz="0" w:space="0" w:color="auto"/>
      </w:divBdr>
    </w:div>
    <w:div w:id="1431241175">
      <w:bodyDiv w:val="1"/>
      <w:marLeft w:val="0"/>
      <w:marRight w:val="0"/>
      <w:marTop w:val="0"/>
      <w:marBottom w:val="0"/>
      <w:divBdr>
        <w:top w:val="none" w:sz="0" w:space="0" w:color="auto"/>
        <w:left w:val="none" w:sz="0" w:space="0" w:color="auto"/>
        <w:bottom w:val="none" w:sz="0" w:space="0" w:color="auto"/>
        <w:right w:val="none" w:sz="0" w:space="0" w:color="auto"/>
      </w:divBdr>
    </w:div>
    <w:div w:id="1512258907">
      <w:bodyDiv w:val="1"/>
      <w:marLeft w:val="0"/>
      <w:marRight w:val="0"/>
      <w:marTop w:val="0"/>
      <w:marBottom w:val="0"/>
      <w:divBdr>
        <w:top w:val="none" w:sz="0" w:space="0" w:color="auto"/>
        <w:left w:val="none" w:sz="0" w:space="0" w:color="auto"/>
        <w:bottom w:val="none" w:sz="0" w:space="0" w:color="auto"/>
        <w:right w:val="none" w:sz="0" w:space="0" w:color="auto"/>
      </w:divBdr>
    </w:div>
    <w:div w:id="1553997308">
      <w:bodyDiv w:val="1"/>
      <w:marLeft w:val="0"/>
      <w:marRight w:val="0"/>
      <w:marTop w:val="0"/>
      <w:marBottom w:val="0"/>
      <w:divBdr>
        <w:top w:val="none" w:sz="0" w:space="0" w:color="auto"/>
        <w:left w:val="none" w:sz="0" w:space="0" w:color="auto"/>
        <w:bottom w:val="none" w:sz="0" w:space="0" w:color="auto"/>
        <w:right w:val="none" w:sz="0" w:space="0" w:color="auto"/>
      </w:divBdr>
    </w:div>
    <w:div w:id="1642660159">
      <w:bodyDiv w:val="1"/>
      <w:marLeft w:val="0"/>
      <w:marRight w:val="0"/>
      <w:marTop w:val="0"/>
      <w:marBottom w:val="0"/>
      <w:divBdr>
        <w:top w:val="none" w:sz="0" w:space="0" w:color="auto"/>
        <w:left w:val="none" w:sz="0" w:space="0" w:color="auto"/>
        <w:bottom w:val="none" w:sz="0" w:space="0" w:color="auto"/>
        <w:right w:val="none" w:sz="0" w:space="0" w:color="auto"/>
      </w:divBdr>
    </w:div>
    <w:div w:id="1724987937">
      <w:bodyDiv w:val="1"/>
      <w:marLeft w:val="0"/>
      <w:marRight w:val="0"/>
      <w:marTop w:val="0"/>
      <w:marBottom w:val="0"/>
      <w:divBdr>
        <w:top w:val="none" w:sz="0" w:space="0" w:color="auto"/>
        <w:left w:val="none" w:sz="0" w:space="0" w:color="auto"/>
        <w:bottom w:val="none" w:sz="0" w:space="0" w:color="auto"/>
        <w:right w:val="none" w:sz="0" w:space="0" w:color="auto"/>
      </w:divBdr>
    </w:div>
    <w:div w:id="1776054428">
      <w:bodyDiv w:val="1"/>
      <w:marLeft w:val="0"/>
      <w:marRight w:val="0"/>
      <w:marTop w:val="0"/>
      <w:marBottom w:val="0"/>
      <w:divBdr>
        <w:top w:val="none" w:sz="0" w:space="0" w:color="auto"/>
        <w:left w:val="none" w:sz="0" w:space="0" w:color="auto"/>
        <w:bottom w:val="none" w:sz="0" w:space="0" w:color="auto"/>
        <w:right w:val="none" w:sz="0" w:space="0" w:color="auto"/>
      </w:divBdr>
    </w:div>
    <w:div w:id="1798570125">
      <w:bodyDiv w:val="1"/>
      <w:marLeft w:val="0"/>
      <w:marRight w:val="0"/>
      <w:marTop w:val="0"/>
      <w:marBottom w:val="0"/>
      <w:divBdr>
        <w:top w:val="none" w:sz="0" w:space="0" w:color="auto"/>
        <w:left w:val="none" w:sz="0" w:space="0" w:color="auto"/>
        <w:bottom w:val="none" w:sz="0" w:space="0" w:color="auto"/>
        <w:right w:val="none" w:sz="0" w:space="0" w:color="auto"/>
      </w:divBdr>
    </w:div>
    <w:div w:id="196669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tukums.lv" TargetMode="External"/><Relationship Id="rId3" Type="http://schemas.microsoft.com/office/2007/relationships/stylesWithEffects" Target="stylesWithEffects.xml"/><Relationship Id="rId7" Type="http://schemas.openxmlformats.org/officeDocument/2006/relationships/hyperlink" Target="http://www.tukum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va.Rucevska@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Pages>
  <Words>2374</Words>
  <Characters>1354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38</cp:revision>
  <cp:lastPrinted>2018-07-18T12:25:00Z</cp:lastPrinted>
  <dcterms:created xsi:type="dcterms:W3CDTF">2018-08-01T13:26:00Z</dcterms:created>
  <dcterms:modified xsi:type="dcterms:W3CDTF">2018-12-07T13:12:00Z</dcterms:modified>
</cp:coreProperties>
</file>