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A0" w:rsidRPr="0068484F" w:rsidRDefault="001C16F7" w:rsidP="001C16F7">
      <w:pPr>
        <w:jc w:val="center"/>
        <w:rPr>
          <w:rFonts w:cstheme="minorHAnsi"/>
          <w:sz w:val="24"/>
          <w:szCs w:val="24"/>
        </w:rPr>
      </w:pPr>
      <w:r w:rsidRPr="0068484F">
        <w:rPr>
          <w:rFonts w:cstheme="minorHAnsi"/>
          <w:sz w:val="24"/>
          <w:szCs w:val="24"/>
        </w:rPr>
        <w:t xml:space="preserve"> </w:t>
      </w:r>
    </w:p>
    <w:p w:rsidR="00DF568B" w:rsidRPr="0068484F" w:rsidRDefault="004E75A0">
      <w:pPr>
        <w:rPr>
          <w:rFonts w:cstheme="minorHAnsi"/>
          <w:sz w:val="24"/>
          <w:szCs w:val="24"/>
          <w:lang w:val="lv-LV"/>
        </w:rPr>
      </w:pPr>
      <w:r w:rsidRPr="0068484F">
        <w:rPr>
          <w:rFonts w:cstheme="minorHAnsi"/>
          <w:sz w:val="24"/>
          <w:szCs w:val="24"/>
          <w:lang w:val="lv-LV"/>
        </w:rPr>
        <w:t>Eiropas Ekonomikas zonas finanšu ins</w:t>
      </w:r>
      <w:r w:rsidR="00DF568B" w:rsidRPr="0068484F">
        <w:rPr>
          <w:rFonts w:cstheme="minorHAnsi"/>
          <w:sz w:val="24"/>
          <w:szCs w:val="24"/>
          <w:lang w:val="lv-LV"/>
        </w:rPr>
        <w:t>trumenta 2009-2014.g. perioda  p</w:t>
      </w:r>
      <w:r w:rsidRPr="0068484F">
        <w:rPr>
          <w:rFonts w:cstheme="minorHAnsi"/>
          <w:sz w:val="24"/>
          <w:szCs w:val="24"/>
          <w:lang w:val="lv-LV"/>
        </w:rPr>
        <w:t>rogramma</w:t>
      </w:r>
      <w:r w:rsidR="00DF568B" w:rsidRPr="0068484F">
        <w:rPr>
          <w:rFonts w:cstheme="minorHAnsi"/>
          <w:sz w:val="24"/>
          <w:szCs w:val="24"/>
          <w:lang w:val="lv-LV"/>
        </w:rPr>
        <w:t>s</w:t>
      </w:r>
      <w:r w:rsidRPr="0068484F">
        <w:rPr>
          <w:rFonts w:cstheme="minorHAnsi"/>
          <w:sz w:val="24"/>
          <w:szCs w:val="24"/>
          <w:lang w:val="lv-LV"/>
        </w:rPr>
        <w:t xml:space="preserve"> „NVO fonds” </w:t>
      </w:r>
      <w:r w:rsidR="00DF568B" w:rsidRPr="0068484F">
        <w:rPr>
          <w:rFonts w:cstheme="minorHAnsi"/>
          <w:sz w:val="24"/>
          <w:szCs w:val="24"/>
          <w:lang w:val="lv-LV"/>
        </w:rPr>
        <w:t xml:space="preserve"> apakšprogrammas “NVO projektu programma” projekts </w:t>
      </w:r>
    </w:p>
    <w:p w:rsidR="004E75A0" w:rsidRPr="0068484F" w:rsidRDefault="00DF568B">
      <w:pPr>
        <w:rPr>
          <w:rFonts w:cstheme="minorHAnsi"/>
          <w:b/>
          <w:sz w:val="24"/>
          <w:szCs w:val="24"/>
          <w:lang w:val="lv-LV"/>
        </w:rPr>
      </w:pPr>
      <w:r w:rsidRPr="0068484F">
        <w:rPr>
          <w:rFonts w:cstheme="minorHAnsi"/>
          <w:b/>
          <w:sz w:val="24"/>
          <w:szCs w:val="24"/>
          <w:lang w:val="lv-LV"/>
        </w:rPr>
        <w:t>„</w:t>
      </w:r>
      <w:hyperlink r:id="rId7" w:history="1">
        <w:r w:rsidR="004E75A0" w:rsidRPr="0068484F">
          <w:rPr>
            <w:rFonts w:cstheme="minorHAnsi"/>
            <w:b/>
            <w:sz w:val="24"/>
            <w:szCs w:val="24"/>
            <w:lang w:val="lv-LV"/>
          </w:rPr>
          <w:t>Inovatīvi risinājumi pieejama – sociāli iekļaujoša tūrisma produkta attīstībai Latvijas pašvaldībās</w:t>
        </w:r>
      </w:hyperlink>
      <w:r w:rsidRPr="0068484F">
        <w:rPr>
          <w:rFonts w:cstheme="minorHAnsi"/>
          <w:b/>
          <w:sz w:val="24"/>
          <w:szCs w:val="24"/>
          <w:lang w:val="lv-LV"/>
        </w:rPr>
        <w:t>”</w:t>
      </w:r>
    </w:p>
    <w:p w:rsidR="004E75A0" w:rsidRPr="0068484F" w:rsidRDefault="004E75A0">
      <w:pPr>
        <w:rPr>
          <w:rFonts w:cstheme="minorHAnsi"/>
          <w:color w:val="222222"/>
          <w:sz w:val="24"/>
          <w:szCs w:val="24"/>
          <w:shd w:val="clear" w:color="auto" w:fill="FFFFFF"/>
          <w:lang w:val="lv-LV"/>
        </w:rPr>
      </w:pPr>
      <w:r w:rsidRPr="0068484F">
        <w:rPr>
          <w:rStyle w:val="Strong"/>
          <w:rFonts w:cstheme="minorHAnsi"/>
          <w:color w:val="222222"/>
          <w:sz w:val="24"/>
          <w:szCs w:val="24"/>
          <w:shd w:val="clear" w:color="auto" w:fill="FFFFFF"/>
          <w:lang w:val="lv-LV"/>
        </w:rPr>
        <w:t>Projekta Nr.:</w:t>
      </w:r>
      <w:r w:rsidRPr="0068484F">
        <w:rPr>
          <w:rStyle w:val="apple-converted-space"/>
          <w:rFonts w:cstheme="minorHAnsi"/>
          <w:color w:val="222222"/>
          <w:sz w:val="24"/>
          <w:szCs w:val="24"/>
          <w:shd w:val="clear" w:color="auto" w:fill="FFFFFF"/>
          <w:lang w:val="lv-LV"/>
        </w:rPr>
        <w:t> </w:t>
      </w:r>
      <w:r w:rsidRPr="0068484F">
        <w:rPr>
          <w:rFonts w:cstheme="minorHAnsi"/>
          <w:color w:val="222222"/>
          <w:sz w:val="24"/>
          <w:szCs w:val="24"/>
          <w:shd w:val="clear" w:color="auto" w:fill="FFFFFF"/>
          <w:lang w:val="lv-LV"/>
        </w:rPr>
        <w:t>2013.EEZ/PP/1/MEC/041</w:t>
      </w:r>
    </w:p>
    <w:p w:rsidR="00DF568B" w:rsidRPr="0068484F" w:rsidRDefault="00DF568B">
      <w:pPr>
        <w:rPr>
          <w:rFonts w:cstheme="minorHAnsi"/>
          <w:color w:val="222222"/>
          <w:sz w:val="24"/>
          <w:szCs w:val="24"/>
          <w:shd w:val="clear" w:color="auto" w:fill="FFFFFF"/>
          <w:lang w:val="lv-LV"/>
        </w:rPr>
      </w:pPr>
      <w:r w:rsidRPr="0068484F">
        <w:rPr>
          <w:rFonts w:cstheme="minorHAnsi"/>
          <w:b/>
          <w:color w:val="222222"/>
          <w:sz w:val="24"/>
          <w:szCs w:val="24"/>
          <w:shd w:val="clear" w:color="auto" w:fill="FFFFFF"/>
          <w:lang w:val="lv-LV"/>
        </w:rPr>
        <w:t>Darbības laiks:</w:t>
      </w:r>
      <w:r w:rsidRPr="0068484F">
        <w:rPr>
          <w:rFonts w:cstheme="minorHAnsi"/>
          <w:color w:val="222222"/>
          <w:sz w:val="24"/>
          <w:szCs w:val="24"/>
          <w:shd w:val="clear" w:color="auto" w:fill="FFFFFF"/>
          <w:lang w:val="lv-LV"/>
        </w:rPr>
        <w:t xml:space="preserve"> </w:t>
      </w:r>
      <w:r w:rsidRPr="0068484F">
        <w:rPr>
          <w:rFonts w:cstheme="minorHAnsi"/>
          <w:sz w:val="24"/>
          <w:szCs w:val="24"/>
          <w:shd w:val="clear" w:color="auto" w:fill="FFFFFF"/>
          <w:lang w:val="lv-LV"/>
        </w:rPr>
        <w:t>01.09.2014 –</w:t>
      </w:r>
      <w:r w:rsidR="0068484F" w:rsidRPr="0068484F">
        <w:rPr>
          <w:rFonts w:cstheme="minorHAnsi"/>
          <w:sz w:val="24"/>
          <w:szCs w:val="24"/>
          <w:shd w:val="clear" w:color="auto" w:fill="FFFFFF"/>
          <w:lang w:val="lv-LV"/>
        </w:rPr>
        <w:t>30</w:t>
      </w:r>
      <w:r w:rsidRPr="0068484F">
        <w:rPr>
          <w:rFonts w:cstheme="minorHAnsi"/>
          <w:sz w:val="24"/>
          <w:szCs w:val="24"/>
          <w:shd w:val="clear" w:color="auto" w:fill="FFFFFF"/>
          <w:lang w:val="lv-LV"/>
        </w:rPr>
        <w:t>.11.2015</w:t>
      </w:r>
    </w:p>
    <w:p w:rsidR="00DF568B" w:rsidRPr="0068484F" w:rsidRDefault="00DF568B">
      <w:pPr>
        <w:rPr>
          <w:rFonts w:cstheme="minorHAnsi"/>
          <w:color w:val="222222"/>
          <w:sz w:val="24"/>
          <w:szCs w:val="24"/>
          <w:shd w:val="clear" w:color="auto" w:fill="FFFFFF"/>
          <w:lang w:val="lv-LV"/>
        </w:rPr>
      </w:pPr>
      <w:r w:rsidRPr="0068484F">
        <w:rPr>
          <w:rFonts w:cstheme="minorHAnsi"/>
          <w:b/>
          <w:color w:val="222222"/>
          <w:sz w:val="24"/>
          <w:szCs w:val="24"/>
          <w:shd w:val="clear" w:color="auto" w:fill="FFFFFF"/>
          <w:lang w:val="lv-LV"/>
        </w:rPr>
        <w:t>Projekta vadošā organizācija</w:t>
      </w:r>
      <w:r w:rsidRPr="0068484F">
        <w:rPr>
          <w:rFonts w:cstheme="minorHAnsi"/>
          <w:color w:val="222222"/>
          <w:sz w:val="24"/>
          <w:szCs w:val="24"/>
          <w:shd w:val="clear" w:color="auto" w:fill="FFFFFF"/>
          <w:lang w:val="lv-LV"/>
        </w:rPr>
        <w:t xml:space="preserve"> - Fonds „Jūrmala cilvēkam” </w:t>
      </w:r>
    </w:p>
    <w:p w:rsidR="001C16F7" w:rsidRPr="0068484F" w:rsidRDefault="004E75A0" w:rsidP="0068484F">
      <w:pPr>
        <w:rPr>
          <w:rFonts w:cstheme="minorHAnsi"/>
          <w:color w:val="222222"/>
          <w:sz w:val="24"/>
          <w:szCs w:val="24"/>
          <w:shd w:val="clear" w:color="auto" w:fill="FFFFFF"/>
          <w:lang w:val="lv-LV"/>
        </w:rPr>
      </w:pPr>
      <w:r w:rsidRPr="0068484F">
        <w:rPr>
          <w:rFonts w:cstheme="minorHAnsi"/>
          <w:b/>
          <w:color w:val="222222"/>
          <w:sz w:val="24"/>
          <w:szCs w:val="24"/>
          <w:shd w:val="clear" w:color="auto" w:fill="FFFFFF"/>
          <w:lang w:val="lv-LV"/>
        </w:rPr>
        <w:t>Mērķis:</w:t>
      </w:r>
      <w:r w:rsidRPr="0068484F">
        <w:rPr>
          <w:rFonts w:cstheme="minorHAnsi"/>
          <w:color w:val="222222"/>
          <w:sz w:val="24"/>
          <w:szCs w:val="24"/>
          <w:shd w:val="clear" w:color="auto" w:fill="FFFFFF"/>
          <w:lang w:val="lv-LV"/>
        </w:rPr>
        <w:t xml:space="preserve"> Veicināt sociālo iekļaušanu un sociālā nevienlīdzības mazināšanu attīstot pieejamu vidi Latvijā. Uzlabot sociālos pamatpakalopjumus, un veicināt sociālo iekļaušanos sabiedrībā personām ar pārvietošanās grūtībām. Projekta laikā plānots inovatīvi uzlabot sociālos pakalpojumus un to pieejamību, uzlabojot iespēju sociālās atstumtības riskam pakļautajām personām ar pārvietošanās grūtībām apmeklēt dažādus objektus un pasākumus Latvijas pašvaldībās, kā arī piedāvāt iespēju uzzināt par pieejamiem maršrutiem un transportu personām ar pārvietošanās grūtībām. Papildus, realizējot šo projektu ir mērķis iedrošināt arī pārējās pašvaldības veikt savās teritorijās vides pieejamības uzlabošanu personām ar pārvietošanās grūtībām, ka arī veicināt personu ar pārvietošanās grūtībām sociālo iekļaušanos sabiedrībā.</w:t>
      </w:r>
      <w:r w:rsidRPr="0068484F">
        <w:rPr>
          <w:rFonts w:cstheme="minorHAnsi"/>
          <w:color w:val="222222"/>
          <w:sz w:val="24"/>
          <w:szCs w:val="24"/>
          <w:lang w:val="lv-LV"/>
        </w:rPr>
        <w:br/>
      </w:r>
      <w:r w:rsidRPr="0068484F">
        <w:rPr>
          <w:rFonts w:cstheme="minorHAnsi"/>
          <w:b/>
          <w:color w:val="222222"/>
          <w:sz w:val="24"/>
          <w:szCs w:val="24"/>
          <w:shd w:val="clear" w:color="auto" w:fill="FFFFFF"/>
          <w:lang w:val="lv-LV"/>
        </w:rPr>
        <w:t>Mērķa grupa</w:t>
      </w:r>
      <w:r w:rsidRPr="0068484F">
        <w:rPr>
          <w:rFonts w:cstheme="minorHAnsi"/>
          <w:color w:val="222222"/>
          <w:sz w:val="24"/>
          <w:szCs w:val="24"/>
          <w:shd w:val="clear" w:color="auto" w:fill="FFFFFF"/>
          <w:lang w:val="lv-LV"/>
        </w:rPr>
        <w:t>: personas ar pārvietošanās grūtībām, kas šā projekta ietvaros ir: jaunās māmiņas un ģimenes, cilvēki ar pārvietošanās traucējumiem un personas ar redzes un dzirdes invaliditāti, seniori, kā arī persona ar īslaicīgu invaliditāti, kuram ir ierobežotas vai apgrūtinātas pārvietošanās iespējas.</w:t>
      </w:r>
      <w:r w:rsidRPr="0068484F">
        <w:rPr>
          <w:rFonts w:cstheme="minorHAnsi"/>
          <w:color w:val="222222"/>
          <w:sz w:val="24"/>
          <w:szCs w:val="24"/>
          <w:lang w:val="lv-LV"/>
        </w:rPr>
        <w:br/>
      </w:r>
      <w:r w:rsidRPr="0068484F">
        <w:rPr>
          <w:rFonts w:cstheme="minorHAnsi"/>
          <w:color w:val="222222"/>
          <w:sz w:val="24"/>
          <w:szCs w:val="24"/>
          <w:shd w:val="clear" w:color="auto" w:fill="FFFFFF"/>
          <w:lang w:val="lv-LV"/>
        </w:rPr>
        <w:t>Īstenošanas vieta: Jūrmalas, Tukuma un Alūksnes pašvaldību administratīvās teritorijas.</w:t>
      </w:r>
      <w:r w:rsidRPr="0068484F">
        <w:rPr>
          <w:rFonts w:cstheme="minorHAnsi"/>
          <w:color w:val="222222"/>
          <w:sz w:val="24"/>
          <w:szCs w:val="24"/>
          <w:lang w:val="lv-LV"/>
        </w:rPr>
        <w:br/>
      </w:r>
      <w:r w:rsidRPr="0068484F">
        <w:rPr>
          <w:rFonts w:cstheme="minorHAnsi"/>
          <w:b/>
          <w:color w:val="222222"/>
          <w:sz w:val="24"/>
          <w:szCs w:val="24"/>
          <w:shd w:val="clear" w:color="auto" w:fill="FFFFFF"/>
          <w:lang w:val="lv-LV"/>
        </w:rPr>
        <w:t>Galvenās aktivitātes:</w:t>
      </w:r>
      <w:r w:rsidRPr="0068484F">
        <w:rPr>
          <w:rFonts w:cstheme="minorHAnsi"/>
          <w:color w:val="222222"/>
          <w:sz w:val="24"/>
          <w:szCs w:val="24"/>
          <w:shd w:val="clear" w:color="auto" w:fill="FFFFFF"/>
          <w:lang w:val="lv-LV"/>
        </w:rPr>
        <w:t xml:space="preserve"> 1.Darba grupu izveide; 2.Tūrisma objektu identificēšana katrā pašvaldībā; 3.Objektu novērtējums un rekomendāciju izstrāde; 4.Maršrutu izstrāde un testēšana; 5. Trīs objektu pielāgošana katrā pašvaldībā, cilvēku, ar pārvietošanās grūtībām vajadzībām; 6.Apmācību semināru rīkošana tūrisma industrijas darbiniekiem</w:t>
      </w:r>
    </w:p>
    <w:p w:rsidR="00871768" w:rsidRPr="0068484F" w:rsidRDefault="00683B7D" w:rsidP="0068484F">
      <w:pPr>
        <w:rPr>
          <w:rFonts w:cstheme="minorHAnsi"/>
          <w:b/>
          <w:color w:val="222222"/>
          <w:sz w:val="24"/>
          <w:szCs w:val="24"/>
          <w:shd w:val="clear" w:color="auto" w:fill="FFFFFF"/>
          <w:lang w:val="lv-LV"/>
        </w:rPr>
      </w:pPr>
      <w:r w:rsidRPr="0068484F">
        <w:rPr>
          <w:rFonts w:cstheme="minorHAnsi"/>
          <w:b/>
          <w:color w:val="222222"/>
          <w:sz w:val="24"/>
          <w:szCs w:val="24"/>
          <w:shd w:val="clear" w:color="auto" w:fill="FFFFFF"/>
          <w:lang w:val="lv-LV"/>
        </w:rPr>
        <w:t>Projekta rezultāti:</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Tiks organizētas darba grupu tikšanās</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 Tiks identificēti vismaz 20 (divdesmit) objekti katrā pašvaldībā, kopā vismaz 60 (sešdesmit) objekti</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 xml:space="preserve">Tiks izveidots 1 (viens) apkopojums par katru pašvaldību, iekļaujot </w:t>
      </w:r>
      <w:r w:rsidR="0068484F">
        <w:rPr>
          <w:rFonts w:cstheme="minorHAnsi"/>
          <w:color w:val="222222"/>
          <w:sz w:val="24"/>
          <w:szCs w:val="24"/>
          <w:shd w:val="clear" w:color="auto" w:fill="FFFFFF"/>
          <w:lang w:val="lv-LV"/>
        </w:rPr>
        <w:t xml:space="preserve">vismaz 20 (divdesmit) objektus; </w:t>
      </w:r>
      <w:r w:rsidR="00871768" w:rsidRPr="0068484F">
        <w:rPr>
          <w:rFonts w:cstheme="minorHAnsi"/>
          <w:color w:val="222222"/>
          <w:sz w:val="24"/>
          <w:szCs w:val="24"/>
          <w:shd w:val="clear" w:color="auto" w:fill="FFFFFF"/>
          <w:lang w:val="lv-LV"/>
        </w:rPr>
        <w:t xml:space="preserve"> Projektā kopā tiks izveidoti 3 (trīs) apkopojumi, un tajos kopskaitā apkopoti 60 (sešdesmit) objekti</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Sagatavoti ieteikumi un rekomendācijas apsekoto objektu uzlabošanai</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Izstrādāti vismaz 3 (trīs) maršruti 3 (trīs) pašvaldībās (katrā vismaz 1 (viens) maršruts), kuri ir pieejami cilvēkiem ar pārvietošanās grūtībā</w:t>
      </w:r>
      <w:r w:rsidR="0068484F">
        <w:rPr>
          <w:rFonts w:cstheme="minorHAnsi"/>
          <w:color w:val="222222"/>
          <w:sz w:val="24"/>
          <w:szCs w:val="24"/>
          <w:shd w:val="clear" w:color="auto" w:fill="FFFFFF"/>
          <w:lang w:val="lv-LV"/>
        </w:rPr>
        <w:t xml:space="preserve">m; </w:t>
      </w:r>
      <w:r w:rsidR="00871768" w:rsidRPr="0068484F">
        <w:rPr>
          <w:rFonts w:cstheme="minorHAnsi"/>
          <w:color w:val="222222"/>
          <w:sz w:val="24"/>
          <w:szCs w:val="24"/>
          <w:shd w:val="clear" w:color="auto" w:fill="FFFFFF"/>
          <w:lang w:val="lv-LV"/>
        </w:rPr>
        <w:t xml:space="preserve"> Pārbaudīti visi (vismaz trīs) izstrādātie maršruti 3 (trīs) pašvaldībās, veicot pārbaudes braucienu katrā maršrutā ar vismaz 20 (divdesmit) personām, kurām ir pārvietošanās grūtības, pārliecinoties, ka tie patiešām ir pieejami cilvēkiem ar pārvietošanās grūtībām</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 xml:space="preserve"> Uzlaboti vai pielāgoti 3 (trīs) objekti cilvēku ar pārvietošanās </w:t>
      </w:r>
      <w:r w:rsidR="00871768" w:rsidRPr="0068484F">
        <w:rPr>
          <w:rFonts w:cstheme="minorHAnsi"/>
          <w:color w:val="222222"/>
          <w:sz w:val="24"/>
          <w:szCs w:val="24"/>
          <w:shd w:val="clear" w:color="auto" w:fill="FFFFFF"/>
          <w:lang w:val="lv-LV"/>
        </w:rPr>
        <w:lastRenderedPageBreak/>
        <w:t>grūtībām vajadzībām, katrā pašvaldībā. Kopā pielāgoti 9 (deviņi) objekti</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 xml:space="preserve"> Apmācīti tūrisma nozares pārstāvji un darbinieki katrā pašvaldībā par cilvēku ar pārvietošanās grūtībām vides pieejamību</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Izveidota sadaļa par pieejamu tūrismu cilvēkiem ar pārvietošanās grūtībām 3 (trīs) pašvaldību mājaslapās</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Tiks organizētas publicitātes aktivitātes</w:t>
      </w:r>
      <w:r w:rsidR="0068484F">
        <w:rPr>
          <w:rFonts w:cstheme="minorHAnsi"/>
          <w:color w:val="222222"/>
          <w:sz w:val="24"/>
          <w:szCs w:val="24"/>
          <w:shd w:val="clear" w:color="auto" w:fill="FFFFFF"/>
          <w:lang w:val="lv-LV"/>
        </w:rPr>
        <w:t xml:space="preserve">. </w:t>
      </w:r>
      <w:r w:rsidR="00871768" w:rsidRPr="0068484F">
        <w:rPr>
          <w:rFonts w:cstheme="minorHAnsi"/>
          <w:color w:val="222222"/>
          <w:sz w:val="24"/>
          <w:szCs w:val="24"/>
          <w:shd w:val="clear" w:color="auto" w:fill="FFFFFF"/>
          <w:lang w:val="lv-LV"/>
        </w:rPr>
        <w:t xml:space="preserve"> </w:t>
      </w:r>
    </w:p>
    <w:p w:rsidR="00683B7D" w:rsidRPr="0068484F" w:rsidRDefault="00683B7D" w:rsidP="0068484F">
      <w:pPr>
        <w:rPr>
          <w:rFonts w:cstheme="minorHAnsi"/>
          <w:color w:val="222222"/>
          <w:sz w:val="24"/>
          <w:szCs w:val="24"/>
          <w:shd w:val="clear" w:color="auto" w:fill="FFFFFF"/>
          <w:lang w:val="lv-LV"/>
        </w:rPr>
      </w:pPr>
    </w:p>
    <w:sectPr w:rsidR="00683B7D" w:rsidRPr="0068484F" w:rsidSect="00475248">
      <w:headerReference w:type="default" r:id="rId8"/>
      <w:pgSz w:w="12240" w:h="15840"/>
      <w:pgMar w:top="1440" w:right="36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5A" w:rsidRDefault="00F86C5A" w:rsidP="001C16F7">
      <w:pPr>
        <w:spacing w:after="0" w:line="240" w:lineRule="auto"/>
      </w:pPr>
      <w:r>
        <w:separator/>
      </w:r>
    </w:p>
  </w:endnote>
  <w:endnote w:type="continuationSeparator" w:id="1">
    <w:p w:rsidR="00F86C5A" w:rsidRDefault="00F86C5A" w:rsidP="001C1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5A" w:rsidRDefault="00F86C5A" w:rsidP="001C16F7">
      <w:pPr>
        <w:spacing w:after="0" w:line="240" w:lineRule="auto"/>
      </w:pPr>
      <w:r>
        <w:separator/>
      </w:r>
    </w:p>
  </w:footnote>
  <w:footnote w:type="continuationSeparator" w:id="1">
    <w:p w:rsidR="00F86C5A" w:rsidRDefault="00F86C5A" w:rsidP="001C1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F7" w:rsidRDefault="00475248" w:rsidP="00475248">
    <w:pPr>
      <w:pStyle w:val="Header"/>
      <w:ind w:hanging="540"/>
      <w:jc w:val="center"/>
    </w:pPr>
    <w:r w:rsidRPr="00475248">
      <w:rPr>
        <w:noProof/>
      </w:rPr>
      <w:drawing>
        <wp:inline distT="0" distB="0" distL="0" distR="0">
          <wp:extent cx="5943600" cy="1193058"/>
          <wp:effectExtent l="19050" t="0" r="0" b="0"/>
          <wp:docPr id="18" name="Picture 1" descr="http://www.sif.lv/images/files/EEZ-2009-14/logo_graph_el/SIF_EEZ_graf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f.lv/images/files/EEZ-2009-14/logo_graph_el/SIF_EEZ_graf_el.jpg"/>
                  <pic:cNvPicPr>
                    <a:picLocks noChangeAspect="1" noChangeArrowheads="1"/>
                  </pic:cNvPicPr>
                </pic:nvPicPr>
                <pic:blipFill>
                  <a:blip r:embed="rId1"/>
                  <a:srcRect/>
                  <a:stretch>
                    <a:fillRect/>
                  </a:stretch>
                </pic:blipFill>
                <pic:spPr bwMode="auto">
                  <a:xfrm>
                    <a:off x="0" y="0"/>
                    <a:ext cx="5943600" cy="1193058"/>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4E75A0"/>
    <w:rsid w:val="001C16F7"/>
    <w:rsid w:val="00475248"/>
    <w:rsid w:val="004E75A0"/>
    <w:rsid w:val="00683B7D"/>
    <w:rsid w:val="0068484F"/>
    <w:rsid w:val="00871768"/>
    <w:rsid w:val="009F38B0"/>
    <w:rsid w:val="00A9426F"/>
    <w:rsid w:val="00C61637"/>
    <w:rsid w:val="00DF568B"/>
    <w:rsid w:val="00F86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75A0"/>
    <w:rPr>
      <w:b/>
      <w:bCs/>
    </w:rPr>
  </w:style>
  <w:style w:type="character" w:customStyle="1" w:styleId="apple-converted-space">
    <w:name w:val="apple-converted-space"/>
    <w:basedOn w:val="DefaultParagraphFont"/>
    <w:rsid w:val="004E75A0"/>
  </w:style>
  <w:style w:type="character" w:styleId="Hyperlink">
    <w:name w:val="Hyperlink"/>
    <w:basedOn w:val="DefaultParagraphFont"/>
    <w:uiPriority w:val="99"/>
    <w:semiHidden/>
    <w:unhideWhenUsed/>
    <w:rsid w:val="004E75A0"/>
    <w:rPr>
      <w:color w:val="0000FF"/>
      <w:u w:val="single"/>
    </w:rPr>
  </w:style>
  <w:style w:type="paragraph" w:styleId="Header">
    <w:name w:val="header"/>
    <w:basedOn w:val="Normal"/>
    <w:link w:val="HeaderChar"/>
    <w:uiPriority w:val="99"/>
    <w:unhideWhenUsed/>
    <w:rsid w:val="001C1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F7"/>
  </w:style>
  <w:style w:type="paragraph" w:styleId="Footer">
    <w:name w:val="footer"/>
    <w:basedOn w:val="Normal"/>
    <w:link w:val="FooterChar"/>
    <w:uiPriority w:val="99"/>
    <w:semiHidden/>
    <w:unhideWhenUsed/>
    <w:rsid w:val="001C16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6F7"/>
  </w:style>
  <w:style w:type="paragraph" w:styleId="BalloonText">
    <w:name w:val="Balloon Text"/>
    <w:basedOn w:val="Normal"/>
    <w:link w:val="BalloonTextChar"/>
    <w:uiPriority w:val="99"/>
    <w:semiHidden/>
    <w:unhideWhenUsed/>
    <w:rsid w:val="001C1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6F7"/>
    <w:rPr>
      <w:rFonts w:ascii="Tahoma" w:hAnsi="Tahoma" w:cs="Tahoma"/>
      <w:sz w:val="16"/>
      <w:szCs w:val="16"/>
    </w:rPr>
  </w:style>
  <w:style w:type="paragraph" w:styleId="ListParagraph">
    <w:name w:val="List Paragraph"/>
    <w:basedOn w:val="Normal"/>
    <w:uiPriority w:val="34"/>
    <w:qFormat/>
    <w:rsid w:val="006848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f.lv/index.php?option=com_content&amp;view=article&amp;id=9392&amp;ligums=1&amp;Itemid=162&amp;lang=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54B4-B8DB-4229-BA33-5076C039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 SUSTENTO</dc:creator>
  <cp:keywords/>
  <dc:description/>
  <cp:lastModifiedBy>Daiga - SUSTENTO</cp:lastModifiedBy>
  <cp:revision>5</cp:revision>
  <dcterms:created xsi:type="dcterms:W3CDTF">2014-11-24T10:55:00Z</dcterms:created>
  <dcterms:modified xsi:type="dcterms:W3CDTF">2014-11-25T14:38:00Z</dcterms:modified>
</cp:coreProperties>
</file>